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345D7" w14:textId="7468F395" w:rsidR="00AA1FAE" w:rsidRPr="00E27CD9" w:rsidRDefault="00AA1FAE" w:rsidP="00AA1FAE">
      <w:pPr>
        <w:pStyle w:val="a4"/>
        <w:rPr>
          <w:rFonts w:cs="Arial"/>
          <w:bCs/>
          <w:sz w:val="22"/>
          <w:szCs w:val="22"/>
        </w:rPr>
      </w:pPr>
      <w:r w:rsidRPr="00E27CD9">
        <w:rPr>
          <w:rFonts w:eastAsia="宋体" w:cs="Arial"/>
          <w:sz w:val="22"/>
          <w:szCs w:val="22"/>
          <w:lang w:eastAsia="zh-CN"/>
        </w:rPr>
        <w:t xml:space="preserve">3GPP TSG-RAN WG2 Meeting #123bis             </w:t>
      </w:r>
      <w:r w:rsidRPr="00E27CD9">
        <w:rPr>
          <w:rFonts w:cs="Arial"/>
          <w:bCs/>
          <w:sz w:val="22"/>
          <w:szCs w:val="22"/>
        </w:rPr>
        <w:t xml:space="preserve"> </w:t>
      </w:r>
      <w:r w:rsidRPr="00E27CD9">
        <w:rPr>
          <w:rFonts w:cs="Arial"/>
          <w:bCs/>
          <w:sz w:val="22"/>
          <w:szCs w:val="22"/>
        </w:rPr>
        <w:tab/>
      </w:r>
      <w:r w:rsidR="00041E90" w:rsidRPr="00041E90">
        <w:rPr>
          <w:rFonts w:cs="Arial"/>
          <w:bCs/>
          <w:sz w:val="22"/>
          <w:szCs w:val="22"/>
        </w:rPr>
        <w:t>R2-2310531</w:t>
      </w:r>
    </w:p>
    <w:p w14:paraId="3ECB51A0" w14:textId="77777777" w:rsidR="00AA1FAE" w:rsidRPr="00E27CD9" w:rsidRDefault="00AA1FAE" w:rsidP="00AA1FAE">
      <w:pPr>
        <w:pStyle w:val="a4"/>
        <w:rPr>
          <w:rFonts w:eastAsiaTheme="minorEastAsia" w:cs="Arial"/>
          <w:sz w:val="22"/>
          <w:szCs w:val="22"/>
          <w:lang w:eastAsia="zh-CN"/>
        </w:rPr>
      </w:pPr>
      <w:r w:rsidRPr="00E27CD9">
        <w:rPr>
          <w:rFonts w:cs="Arial"/>
          <w:bCs/>
          <w:sz w:val="22"/>
          <w:szCs w:val="22"/>
        </w:rPr>
        <w:t>Xiamen, CN, 9</w:t>
      </w:r>
      <w:r w:rsidRPr="00E27CD9">
        <w:rPr>
          <w:rFonts w:eastAsia="宋体" w:cs="Arial"/>
          <w:bCs/>
          <w:sz w:val="22"/>
          <w:szCs w:val="22"/>
          <w:vertAlign w:val="superscript"/>
          <w:lang w:eastAsia="zh-CN"/>
        </w:rPr>
        <w:t>th</w:t>
      </w:r>
      <w:r w:rsidRPr="00E27CD9" w:rsidDel="00F94284">
        <w:rPr>
          <w:rFonts w:cs="Arial"/>
          <w:bCs/>
          <w:sz w:val="22"/>
          <w:szCs w:val="22"/>
        </w:rPr>
        <w:t xml:space="preserve"> </w:t>
      </w:r>
      <w:r w:rsidRPr="00E27CD9">
        <w:rPr>
          <w:rFonts w:cs="Arial"/>
          <w:bCs/>
          <w:sz w:val="22"/>
          <w:szCs w:val="22"/>
        </w:rPr>
        <w:t>– 13</w:t>
      </w:r>
      <w:r w:rsidRPr="00E27CD9">
        <w:rPr>
          <w:rFonts w:eastAsia="宋体" w:cs="Arial"/>
          <w:bCs/>
          <w:sz w:val="22"/>
          <w:szCs w:val="22"/>
          <w:vertAlign w:val="superscript"/>
          <w:lang w:eastAsia="zh-CN"/>
        </w:rPr>
        <w:t>th</w:t>
      </w:r>
      <w:r w:rsidRPr="00E27CD9" w:rsidDel="001544EE">
        <w:rPr>
          <w:rFonts w:cs="Arial"/>
          <w:bCs/>
          <w:sz w:val="22"/>
          <w:szCs w:val="22"/>
        </w:rPr>
        <w:t xml:space="preserve"> </w:t>
      </w:r>
      <w:r w:rsidRPr="00E27CD9">
        <w:rPr>
          <w:rFonts w:cs="Arial"/>
          <w:bCs/>
          <w:sz w:val="22"/>
          <w:szCs w:val="22"/>
        </w:rPr>
        <w:t>Oct, 2023</w:t>
      </w:r>
    </w:p>
    <w:p w14:paraId="58A0D6C4" w14:textId="201C5718" w:rsidR="00830FE2" w:rsidRPr="00A66B87" w:rsidRDefault="007B19D5" w:rsidP="00830FE2">
      <w:pPr>
        <w:pStyle w:val="a4"/>
        <w:rPr>
          <w:rFonts w:eastAsiaTheme="minorEastAsia" w:cs="Arial"/>
          <w:sz w:val="24"/>
          <w:szCs w:val="22"/>
          <w:lang w:eastAsia="zh-CN"/>
        </w:rPr>
      </w:pPr>
      <w:r>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336336A9" w14:textId="034D183A" w:rsidR="00647BEB" w:rsidRDefault="002D42A7" w:rsidP="009747BA">
      <w:pPr>
        <w:spacing w:before="120"/>
        <w:rPr>
          <w:rFonts w:eastAsiaTheme="minorEastAsia"/>
          <w:lang w:eastAsia="zh-CN"/>
        </w:rPr>
      </w:pPr>
      <w:r>
        <w:rPr>
          <w:rFonts w:eastAsiaTheme="minorEastAsia" w:hint="eastAsia"/>
          <w:lang w:eastAsia="zh-CN"/>
        </w:rPr>
        <w:t>T</w:t>
      </w:r>
      <w:r>
        <w:rPr>
          <w:rFonts w:eastAsiaTheme="minorEastAsia"/>
          <w:lang w:eastAsia="zh-CN"/>
        </w:rPr>
        <w:t xml:space="preserve">he below are the open issues </w:t>
      </w:r>
      <w:r w:rsidR="004D1EFA">
        <w:rPr>
          <w:rFonts w:eastAsiaTheme="minorEastAsia"/>
          <w:lang w:eastAsia="zh-CN"/>
        </w:rPr>
        <w:t xml:space="preserve">about measurement report </w:t>
      </w:r>
      <w:r w:rsidR="0020269E">
        <w:rPr>
          <w:rFonts w:eastAsiaTheme="minorEastAsia"/>
          <w:lang w:eastAsia="zh-CN"/>
        </w:rPr>
        <w:t xml:space="preserve">enhancement </w:t>
      </w:r>
      <w:r w:rsidR="007A07D3">
        <w:rPr>
          <w:rFonts w:eastAsiaTheme="minorEastAsia"/>
          <w:lang w:eastAsia="zh-CN"/>
        </w:rPr>
        <w:t xml:space="preserve">provided by the WI rapporteur, so this paper will focus on these remaining issues. </w:t>
      </w:r>
    </w:p>
    <w:p w14:paraId="3022B755" w14:textId="77777777" w:rsidR="00AB2F3D" w:rsidRPr="00F037C0" w:rsidRDefault="00AB2F3D" w:rsidP="00AB2F3D">
      <w:pPr>
        <w:pStyle w:val="af4"/>
        <w:widowControl/>
        <w:numPr>
          <w:ilvl w:val="0"/>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The content of the measurement report:</w:t>
      </w:r>
    </w:p>
    <w:p w14:paraId="3EE00AAD" w14:textId="77777777" w:rsidR="00AB2F3D" w:rsidRPr="00F037C0" w:rsidRDefault="00AB2F3D" w:rsidP="00AB2F3D">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when Hx event triggers</w:t>
      </w:r>
    </w:p>
    <w:p w14:paraId="34065DAC" w14:textId="77777777" w:rsidR="00AB2F3D" w:rsidRPr="00F037C0" w:rsidRDefault="00AB2F3D" w:rsidP="00AB2F3D">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 xml:space="preserve">when the event configured with </w:t>
      </w:r>
      <w:proofErr w:type="spellStart"/>
      <w:r w:rsidRPr="00F037C0">
        <w:rPr>
          <w:rFonts w:ascii="Times New Roman" w:eastAsiaTheme="minorEastAsia" w:hAnsi="Times New Roman"/>
          <w:kern w:val="0"/>
          <w:sz w:val="20"/>
          <w:szCs w:val="24"/>
        </w:rPr>
        <w:t>numberOfTriggeringCells</w:t>
      </w:r>
      <w:proofErr w:type="spellEnd"/>
      <w:r w:rsidRPr="00F037C0">
        <w:rPr>
          <w:rFonts w:ascii="Times New Roman" w:eastAsiaTheme="minorEastAsia" w:hAnsi="Times New Roman"/>
          <w:kern w:val="0"/>
          <w:sz w:val="20"/>
          <w:szCs w:val="24"/>
        </w:rPr>
        <w:t xml:space="preserve"> is met</w:t>
      </w:r>
    </w:p>
    <w:p w14:paraId="73446C9E" w14:textId="77777777" w:rsidR="00AB2F3D" w:rsidRPr="00F037C0" w:rsidRDefault="00AB2F3D" w:rsidP="00AB2F3D">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 xml:space="preserve">when event </w:t>
      </w:r>
      <w:proofErr w:type="spellStart"/>
      <w:r w:rsidRPr="00F037C0">
        <w:rPr>
          <w:rFonts w:ascii="Times New Roman" w:eastAsiaTheme="minorEastAsia" w:hAnsi="Times New Roman"/>
          <w:kern w:val="0"/>
          <w:sz w:val="20"/>
          <w:szCs w:val="24"/>
        </w:rPr>
        <w:t>AxHy</w:t>
      </w:r>
      <w:proofErr w:type="spellEnd"/>
      <w:r w:rsidRPr="00F037C0">
        <w:rPr>
          <w:rFonts w:ascii="Times New Roman" w:eastAsiaTheme="minorEastAsia" w:hAnsi="Times New Roman"/>
          <w:kern w:val="0"/>
          <w:sz w:val="20"/>
          <w:szCs w:val="24"/>
        </w:rPr>
        <w:t xml:space="preserve"> trigger</w:t>
      </w:r>
    </w:p>
    <w:p w14:paraId="2307E123" w14:textId="77777777" w:rsidR="00AB2F3D" w:rsidRPr="00F037C0" w:rsidRDefault="00AB2F3D" w:rsidP="00AB2F3D">
      <w:pPr>
        <w:pStyle w:val="af4"/>
        <w:widowControl/>
        <w:numPr>
          <w:ilvl w:val="0"/>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Altitude and height related aspects:</w:t>
      </w:r>
    </w:p>
    <w:p w14:paraId="0054B963" w14:textId="77777777" w:rsidR="00AB2F3D" w:rsidRPr="00F037C0" w:rsidRDefault="00AB2F3D" w:rsidP="00AB2F3D">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 xml:space="preserve">Whether we should use the term ‘altitude’ instead of ‘height’, to be aligned with the CT1 specifications. That would be different than LTE approach. </w:t>
      </w:r>
    </w:p>
    <w:p w14:paraId="4D58AAE2" w14:textId="77777777" w:rsidR="00AB2F3D" w:rsidRPr="00F037C0" w:rsidRDefault="00AB2F3D" w:rsidP="00AB2F3D">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 xml:space="preserve">UAV UE altitude range (what altitude ranges should be represented and how to define the related </w:t>
      </w:r>
      <w:proofErr w:type="spellStart"/>
      <w:r w:rsidRPr="00F037C0">
        <w:rPr>
          <w:rFonts w:ascii="Times New Roman" w:eastAsiaTheme="minorEastAsia" w:hAnsi="Times New Roman"/>
          <w:kern w:val="0"/>
          <w:sz w:val="20"/>
          <w:szCs w:val="24"/>
        </w:rPr>
        <w:t>signalling</w:t>
      </w:r>
      <w:proofErr w:type="spellEnd"/>
      <w:r w:rsidRPr="00F037C0">
        <w:rPr>
          <w:rFonts w:ascii="Times New Roman" w:eastAsiaTheme="minorEastAsia" w:hAnsi="Times New Roman"/>
          <w:kern w:val="0"/>
          <w:sz w:val="20"/>
          <w:szCs w:val="24"/>
        </w:rPr>
        <w:t>)</w:t>
      </w:r>
    </w:p>
    <w:p w14:paraId="3A88F821" w14:textId="72B74E21" w:rsidR="00AB2F3D" w:rsidRPr="001D5015" w:rsidRDefault="00AB2F3D" w:rsidP="001D5015">
      <w:pPr>
        <w:pStyle w:val="af4"/>
        <w:widowControl/>
        <w:numPr>
          <w:ilvl w:val="1"/>
          <w:numId w:val="31"/>
        </w:numPr>
        <w:spacing w:after="0"/>
        <w:ind w:firstLineChars="0"/>
        <w:jc w:val="left"/>
        <w:rPr>
          <w:rFonts w:ascii="Times New Roman" w:eastAsiaTheme="minorEastAsia" w:hAnsi="Times New Roman"/>
          <w:kern w:val="0"/>
          <w:sz w:val="20"/>
          <w:szCs w:val="24"/>
        </w:rPr>
      </w:pPr>
      <w:r w:rsidRPr="00F037C0">
        <w:rPr>
          <w:rFonts w:ascii="Times New Roman" w:eastAsiaTheme="minorEastAsia" w:hAnsi="Times New Roman"/>
          <w:kern w:val="0"/>
          <w:sz w:val="20"/>
          <w:szCs w:val="24"/>
        </w:rPr>
        <w:t>Consistent description of events including Hx: “…height is…” or “…height becomes…”</w:t>
      </w:r>
    </w:p>
    <w:p w14:paraId="3DB12D3F" w14:textId="70B75083" w:rsidR="005A6C06" w:rsidRPr="00030FE6" w:rsidRDefault="009D4132" w:rsidP="00DD7F4C">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66A268D9" w14:textId="4E18F139" w:rsidR="001D3C16" w:rsidRDefault="00F92FBE" w:rsidP="00356B24">
      <w:pPr>
        <w:pStyle w:val="a0"/>
        <w:rPr>
          <w:rFonts w:eastAsia="宋体"/>
          <w:b/>
          <w:u w:val="single"/>
          <w:lang w:val="en-GB" w:eastAsia="zh-CN"/>
        </w:rPr>
      </w:pPr>
      <w:r>
        <w:rPr>
          <w:rFonts w:eastAsia="宋体" w:hint="eastAsia"/>
          <w:b/>
          <w:u w:val="single"/>
          <w:lang w:val="en-GB" w:eastAsia="zh-CN"/>
        </w:rPr>
        <w:t>The</w:t>
      </w:r>
      <w:r>
        <w:rPr>
          <w:rFonts w:eastAsia="宋体"/>
          <w:b/>
          <w:u w:val="single"/>
          <w:lang w:val="en-GB" w:eastAsia="zh-CN"/>
        </w:rPr>
        <w:t xml:space="preserve"> </w:t>
      </w:r>
      <w:r>
        <w:rPr>
          <w:rFonts w:eastAsia="宋体" w:hint="eastAsia"/>
          <w:b/>
          <w:u w:val="single"/>
          <w:lang w:val="en-GB" w:eastAsia="zh-CN"/>
        </w:rPr>
        <w:t>content</w:t>
      </w:r>
      <w:r>
        <w:rPr>
          <w:rFonts w:eastAsia="宋体"/>
          <w:b/>
          <w:u w:val="single"/>
          <w:lang w:val="en-GB" w:eastAsia="zh-CN"/>
        </w:rPr>
        <w:t xml:space="preserve"> </w:t>
      </w:r>
      <w:r>
        <w:rPr>
          <w:rFonts w:eastAsia="宋体" w:hint="eastAsia"/>
          <w:b/>
          <w:u w:val="single"/>
          <w:lang w:val="en-GB" w:eastAsia="zh-CN"/>
        </w:rPr>
        <w:t>of</w:t>
      </w:r>
      <w:r>
        <w:rPr>
          <w:rFonts w:eastAsia="宋体"/>
          <w:b/>
          <w:u w:val="single"/>
          <w:lang w:val="en-GB" w:eastAsia="zh-CN"/>
        </w:rPr>
        <w:t xml:space="preserve"> </w:t>
      </w:r>
      <w:r w:rsidR="00573111" w:rsidRPr="009214FD">
        <w:rPr>
          <w:rFonts w:eastAsia="宋体"/>
          <w:b/>
          <w:u w:val="single"/>
          <w:lang w:val="en-GB" w:eastAsia="zh-CN"/>
        </w:rPr>
        <w:t>measurement report</w:t>
      </w:r>
      <w:r w:rsidR="00573111">
        <w:rPr>
          <w:rFonts w:eastAsia="宋体" w:hint="eastAsia"/>
          <w:b/>
          <w:u w:val="single"/>
          <w:lang w:val="en-GB" w:eastAsia="zh-CN"/>
        </w:rPr>
        <w:t xml:space="preserve"> </w:t>
      </w:r>
      <w:r w:rsidR="00952EE2" w:rsidRPr="009214FD">
        <w:rPr>
          <w:rFonts w:eastAsia="宋体"/>
          <w:b/>
          <w:u w:val="single"/>
          <w:lang w:val="en-GB" w:eastAsia="zh-CN"/>
        </w:rPr>
        <w:t>when Hx event triggers</w:t>
      </w:r>
      <w:r w:rsidR="00573DC2">
        <w:rPr>
          <w:rFonts w:eastAsia="宋体"/>
          <w:b/>
          <w:u w:val="single"/>
          <w:lang w:val="en-GB" w:eastAsia="zh-CN"/>
        </w:rPr>
        <w:t>:</w:t>
      </w:r>
    </w:p>
    <w:p w14:paraId="7F7E0619" w14:textId="77777777" w:rsidR="00687D1B" w:rsidRDefault="00687D1B" w:rsidP="00E70C6F">
      <w:pPr>
        <w:pStyle w:val="a0"/>
        <w:spacing w:before="120" w:after="180"/>
        <w:rPr>
          <w:iCs/>
        </w:rPr>
      </w:pPr>
      <w:proofErr w:type="spellStart"/>
      <w:r w:rsidRPr="004672EA">
        <w:rPr>
          <w:bCs/>
          <w:i/>
          <w:szCs w:val="20"/>
          <w:lang w:val="en-GB"/>
        </w:rPr>
        <w:t>CommonLocationInfo</w:t>
      </w:r>
      <w:proofErr w:type="spellEnd"/>
      <w:r w:rsidRPr="00DC2ACA">
        <w:rPr>
          <w:bCs/>
          <w:szCs w:val="20"/>
          <w:lang w:val="en-GB"/>
        </w:rPr>
        <w:t xml:space="preserve"> IE contains </w:t>
      </w:r>
      <w:proofErr w:type="spellStart"/>
      <w:r w:rsidRPr="004672EA">
        <w:rPr>
          <w:i/>
          <w:iCs/>
        </w:rPr>
        <w:t>gnss</w:t>
      </w:r>
      <w:proofErr w:type="spellEnd"/>
      <w:r w:rsidRPr="004672EA">
        <w:rPr>
          <w:i/>
          <w:iCs/>
        </w:rPr>
        <w:t>-TOD-</w:t>
      </w:r>
      <w:proofErr w:type="spellStart"/>
      <w:r w:rsidRPr="004672EA">
        <w:rPr>
          <w:i/>
          <w:iCs/>
        </w:rPr>
        <w:t>msec</w:t>
      </w:r>
      <w:proofErr w:type="spellEnd"/>
      <w:r w:rsidRPr="00DC2ACA">
        <w:rPr>
          <w:iCs/>
        </w:rPr>
        <w:t>,</w:t>
      </w:r>
      <w:r w:rsidRPr="00DC2ACA">
        <w:t xml:space="preserve"> </w:t>
      </w:r>
      <w:proofErr w:type="spellStart"/>
      <w:r w:rsidRPr="004672EA">
        <w:rPr>
          <w:i/>
          <w:iCs/>
        </w:rPr>
        <w:t>locationCoordinate</w:t>
      </w:r>
      <w:proofErr w:type="spellEnd"/>
      <w:r w:rsidRPr="00DC2ACA">
        <w:rPr>
          <w:iCs/>
        </w:rPr>
        <w:t xml:space="preserve">, </w:t>
      </w:r>
      <w:proofErr w:type="spellStart"/>
      <w:r w:rsidRPr="004672EA">
        <w:rPr>
          <w:i/>
          <w:iCs/>
        </w:rPr>
        <w:t>velocityEstimate</w:t>
      </w:r>
      <w:proofErr w:type="spellEnd"/>
      <w:r w:rsidRPr="00DC2ACA">
        <w:rPr>
          <w:iCs/>
        </w:rPr>
        <w:t xml:space="preserve">, </w:t>
      </w:r>
      <w:proofErr w:type="spellStart"/>
      <w:r w:rsidRPr="004672EA">
        <w:rPr>
          <w:i/>
        </w:rPr>
        <w:t>locationTimestamp</w:t>
      </w:r>
      <w:proofErr w:type="spellEnd"/>
      <w:r w:rsidRPr="00624866">
        <w:t>,</w:t>
      </w:r>
      <w:r>
        <w:t xml:space="preserve"> </w:t>
      </w:r>
      <w:proofErr w:type="spellStart"/>
      <w:r w:rsidRPr="004672EA">
        <w:rPr>
          <w:i/>
          <w:iCs/>
        </w:rPr>
        <w:t>locationError</w:t>
      </w:r>
      <w:proofErr w:type="spellEnd"/>
      <w:r w:rsidRPr="00DC2ACA">
        <w:rPr>
          <w:iCs/>
        </w:rPr>
        <w:t xml:space="preserve"> and </w:t>
      </w:r>
      <w:proofErr w:type="spellStart"/>
      <w:r w:rsidRPr="004672EA">
        <w:rPr>
          <w:i/>
          <w:iCs/>
        </w:rPr>
        <w:t>locationSource</w:t>
      </w:r>
      <w:proofErr w:type="spellEnd"/>
      <w:r w:rsidRPr="00DC2ACA">
        <w:rPr>
          <w:iCs/>
        </w:rPr>
        <w:t>.</w:t>
      </w:r>
    </w:p>
    <w:p w14:paraId="20BCECE9"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gnss</w:t>
      </w:r>
      <w:proofErr w:type="spellEnd"/>
      <w:r w:rsidRPr="004672EA">
        <w:rPr>
          <w:bCs/>
          <w:i/>
          <w:szCs w:val="20"/>
          <w:lang w:val="en-GB"/>
        </w:rPr>
        <w:t>-TOD-</w:t>
      </w:r>
      <w:proofErr w:type="spellStart"/>
      <w:r w:rsidRPr="004672EA">
        <w:rPr>
          <w:bCs/>
          <w:i/>
          <w:szCs w:val="20"/>
          <w:lang w:val="en-GB"/>
        </w:rPr>
        <w:t>msec</w:t>
      </w:r>
      <w:proofErr w:type="spellEnd"/>
      <w:r w:rsidRPr="00C8229B">
        <w:rPr>
          <w:bCs/>
          <w:szCs w:val="20"/>
          <w:lang w:val="en-GB"/>
        </w:rPr>
        <w:t xml:space="preserve">: This field specifies the GNSS TOD for which the measurements and/or location estimate are valid. </w:t>
      </w:r>
    </w:p>
    <w:p w14:paraId="0AD97BFE"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locationCoordinate</w:t>
      </w:r>
      <w:proofErr w:type="spellEnd"/>
      <w:r w:rsidRPr="00C8229B">
        <w:rPr>
          <w:bCs/>
          <w:szCs w:val="20"/>
          <w:lang w:val="en-GB"/>
        </w:rPr>
        <w:t>: This field provides a location estimate using one of the geographic shapes defined in TS 23.032 [15].</w:t>
      </w:r>
    </w:p>
    <w:p w14:paraId="54766E7A"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velocityEstimate</w:t>
      </w:r>
      <w:proofErr w:type="spellEnd"/>
      <w:r w:rsidRPr="00C8229B">
        <w:rPr>
          <w:rFonts w:hint="eastAsia"/>
          <w:bCs/>
          <w:szCs w:val="20"/>
          <w:lang w:val="en-GB"/>
        </w:rPr>
        <w:t>:</w:t>
      </w:r>
      <w:r w:rsidRPr="00C8229B">
        <w:rPr>
          <w:bCs/>
          <w:szCs w:val="20"/>
          <w:lang w:val="en-GB"/>
        </w:rPr>
        <w:t xml:space="preserve"> This field provides a velocity estimate using one of the velocity shapes defined in TS 23.032 [15].</w:t>
      </w:r>
    </w:p>
    <w:p w14:paraId="5E7928CB"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locationTimestamp</w:t>
      </w:r>
      <w:proofErr w:type="spellEnd"/>
      <w:r w:rsidRPr="00E51F32">
        <w:rPr>
          <w:rFonts w:hint="eastAsia"/>
          <w:bCs/>
          <w:szCs w:val="20"/>
          <w:lang w:val="en-GB"/>
        </w:rPr>
        <w:t>:</w:t>
      </w:r>
      <w:r w:rsidRPr="00E51F32">
        <w:rPr>
          <w:bCs/>
          <w:szCs w:val="20"/>
          <w:lang w:val="en-GB"/>
        </w:rPr>
        <w:t xml:space="preserve"> This field provides the UTC time when the location estimate is valid. </w:t>
      </w:r>
    </w:p>
    <w:p w14:paraId="691ED1DB"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locationError</w:t>
      </w:r>
      <w:proofErr w:type="spellEnd"/>
      <w:r w:rsidRPr="00E51F32">
        <w:rPr>
          <w:bCs/>
          <w:szCs w:val="20"/>
          <w:lang w:val="en-GB"/>
        </w:rPr>
        <w:t xml:space="preserve">: The field includes information concerning the reason for the lack of location information. </w:t>
      </w:r>
      <w:r>
        <w:rPr>
          <w:bCs/>
          <w:szCs w:val="20"/>
          <w:lang w:val="en-GB"/>
        </w:rPr>
        <w:t xml:space="preserve">For example, </w:t>
      </w:r>
      <w:proofErr w:type="spellStart"/>
      <w:r>
        <w:rPr>
          <w:snapToGrid w:val="0"/>
        </w:rPr>
        <w:t>periodicLocationMeasurementsNotAvailable</w:t>
      </w:r>
      <w:proofErr w:type="spellEnd"/>
      <w:r>
        <w:rPr>
          <w:snapToGrid w:val="0"/>
        </w:rPr>
        <w:t>.</w:t>
      </w:r>
    </w:p>
    <w:p w14:paraId="5E659DCA"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locationSource</w:t>
      </w:r>
      <w:proofErr w:type="spellEnd"/>
      <w:r w:rsidRPr="00E51F32">
        <w:rPr>
          <w:bCs/>
          <w:szCs w:val="20"/>
          <w:lang w:val="en-GB"/>
        </w:rPr>
        <w:t>: This field provides the source positioning technology for the location estimate, for example, a-</w:t>
      </w:r>
      <w:proofErr w:type="spellStart"/>
      <w:r w:rsidRPr="00E51F32">
        <w:rPr>
          <w:bCs/>
          <w:szCs w:val="20"/>
          <w:lang w:val="en-GB"/>
        </w:rPr>
        <w:t>gnss</w:t>
      </w:r>
      <w:proofErr w:type="spellEnd"/>
      <w:r w:rsidRPr="00E51F32">
        <w:rPr>
          <w:bCs/>
          <w:szCs w:val="20"/>
          <w:lang w:val="en-GB"/>
        </w:rPr>
        <w:t xml:space="preserve">, </w:t>
      </w:r>
      <w:proofErr w:type="spellStart"/>
      <w:r w:rsidRPr="00E51F32">
        <w:rPr>
          <w:bCs/>
          <w:szCs w:val="20"/>
          <w:lang w:val="en-GB"/>
        </w:rPr>
        <w:t>wlan</w:t>
      </w:r>
      <w:proofErr w:type="spellEnd"/>
      <w:r w:rsidRPr="00E51F32">
        <w:rPr>
          <w:bCs/>
          <w:szCs w:val="20"/>
          <w:lang w:val="en-GB"/>
        </w:rPr>
        <w:t xml:space="preserve">, TBS, etc. </w:t>
      </w:r>
    </w:p>
    <w:p w14:paraId="7B634969" w14:textId="54466211" w:rsidR="00687D1B" w:rsidRDefault="00687D1B" w:rsidP="00E70C6F">
      <w:pPr>
        <w:pStyle w:val="a0"/>
        <w:spacing w:before="120" w:after="180"/>
        <w:rPr>
          <w:rFonts w:eastAsiaTheme="minorEastAsia"/>
          <w:lang w:eastAsia="zh-CN"/>
        </w:rPr>
      </w:pPr>
      <w:r>
        <w:rPr>
          <w:rFonts w:eastAsiaTheme="minorEastAsia"/>
          <w:iCs/>
          <w:lang w:eastAsia="zh-CN"/>
        </w:rPr>
        <w:t xml:space="preserve">In LTE UAV, </w:t>
      </w:r>
      <w:proofErr w:type="spellStart"/>
      <w:r w:rsidRPr="004672EA">
        <w:rPr>
          <w:i/>
          <w:iCs/>
        </w:rPr>
        <w:t>gnss</w:t>
      </w:r>
      <w:proofErr w:type="spellEnd"/>
      <w:r w:rsidRPr="004672EA">
        <w:rPr>
          <w:i/>
          <w:iCs/>
        </w:rPr>
        <w:t>-TOD-</w:t>
      </w:r>
      <w:proofErr w:type="spellStart"/>
      <w:r w:rsidRPr="004672EA">
        <w:rPr>
          <w:i/>
          <w:iCs/>
        </w:rPr>
        <w:t>msec</w:t>
      </w:r>
      <w:proofErr w:type="spellEnd"/>
      <w:r w:rsidRPr="00DC2ACA">
        <w:rPr>
          <w:iCs/>
        </w:rPr>
        <w:t>,</w:t>
      </w:r>
      <w:r w:rsidRPr="004672EA">
        <w:rPr>
          <w:i/>
        </w:rPr>
        <w:t xml:space="preserve"> </w:t>
      </w:r>
      <w:proofErr w:type="spellStart"/>
      <w:r w:rsidRPr="004672EA">
        <w:rPr>
          <w:i/>
          <w:iCs/>
        </w:rPr>
        <w:t>locationCoordinate</w:t>
      </w:r>
      <w:proofErr w:type="spellEnd"/>
      <w:r w:rsidRPr="00DC2ACA">
        <w:rPr>
          <w:iCs/>
        </w:rPr>
        <w:t xml:space="preserve">, </w:t>
      </w:r>
      <w:proofErr w:type="spellStart"/>
      <w:r w:rsidRPr="004672EA">
        <w:rPr>
          <w:i/>
          <w:iCs/>
        </w:rPr>
        <w:t>velocityEstimate</w:t>
      </w:r>
      <w:proofErr w:type="spellEnd"/>
      <w:r w:rsidRPr="004672EA">
        <w:rPr>
          <w:i/>
          <w:iCs/>
        </w:rPr>
        <w:t xml:space="preserve"> </w:t>
      </w:r>
      <w:r>
        <w:rPr>
          <w:iCs/>
        </w:rPr>
        <w:t xml:space="preserve">are reported, </w:t>
      </w:r>
      <w:r w:rsidR="006876AA">
        <w:rPr>
          <w:iCs/>
        </w:rPr>
        <w:t xml:space="preserve">and </w:t>
      </w:r>
      <w:r>
        <w:rPr>
          <w:iCs/>
        </w:rPr>
        <w:t>we think it can be the same in NR UAV.</w:t>
      </w:r>
      <w:r w:rsidRPr="0045672C">
        <w:rPr>
          <w:rFonts w:eastAsiaTheme="minorEastAsia"/>
          <w:iCs/>
          <w:lang w:eastAsia="zh-CN"/>
        </w:rPr>
        <w:t xml:space="preserve"> </w:t>
      </w:r>
      <w:r>
        <w:t xml:space="preserve">From our understanding, </w:t>
      </w:r>
      <w:proofErr w:type="spellStart"/>
      <w:r w:rsidRPr="004672EA">
        <w:rPr>
          <w:i/>
        </w:rPr>
        <w:t>locationTimest</w:t>
      </w:r>
      <w:r w:rsidRPr="004672EA">
        <w:rPr>
          <w:rFonts w:eastAsiaTheme="minorEastAsia"/>
          <w:i/>
          <w:iCs/>
          <w:lang w:eastAsia="zh-CN"/>
        </w:rPr>
        <w:t>amp</w:t>
      </w:r>
      <w:proofErr w:type="spellEnd"/>
      <w:r>
        <w:rPr>
          <w:rFonts w:eastAsiaTheme="minorEastAsia"/>
          <w:iCs/>
          <w:lang w:eastAsia="zh-CN"/>
        </w:rPr>
        <w:t xml:space="preserve">, </w:t>
      </w:r>
      <w:proofErr w:type="spellStart"/>
      <w:r w:rsidRPr="004672EA">
        <w:rPr>
          <w:rFonts w:eastAsiaTheme="minorEastAsia"/>
          <w:i/>
          <w:iCs/>
          <w:lang w:eastAsia="zh-CN"/>
        </w:rPr>
        <w:t>locationSource</w:t>
      </w:r>
      <w:proofErr w:type="spellEnd"/>
      <w:r>
        <w:rPr>
          <w:rFonts w:eastAsiaTheme="minorEastAsia"/>
          <w:iCs/>
          <w:lang w:eastAsia="zh-CN"/>
        </w:rPr>
        <w:t>,</w:t>
      </w:r>
      <w:r w:rsidRPr="004672EA">
        <w:rPr>
          <w:rFonts w:eastAsiaTheme="minorEastAsia"/>
          <w:i/>
          <w:iCs/>
          <w:lang w:eastAsia="zh-CN"/>
        </w:rPr>
        <w:t xml:space="preserve"> </w:t>
      </w:r>
      <w:proofErr w:type="spellStart"/>
      <w:r w:rsidRPr="004672EA">
        <w:rPr>
          <w:bCs/>
          <w:i/>
          <w:szCs w:val="20"/>
          <w:lang w:val="en-GB"/>
        </w:rPr>
        <w:t>locationError</w:t>
      </w:r>
      <w:proofErr w:type="spellEnd"/>
      <w:r w:rsidRPr="000F4DAA">
        <w:rPr>
          <w:rFonts w:eastAsiaTheme="minorEastAsia"/>
          <w:iCs/>
          <w:lang w:eastAsia="zh-CN"/>
        </w:rPr>
        <w:t xml:space="preserve"> </w:t>
      </w:r>
      <w:r>
        <w:rPr>
          <w:rFonts w:eastAsiaTheme="minorEastAsia"/>
          <w:iCs/>
          <w:lang w:eastAsia="zh-CN"/>
        </w:rPr>
        <w:t xml:space="preserve">could be also </w:t>
      </w:r>
      <w:r w:rsidRPr="000F4DAA">
        <w:rPr>
          <w:rFonts w:eastAsiaTheme="minorEastAsia"/>
          <w:iCs/>
          <w:lang w:eastAsia="zh-CN"/>
        </w:rPr>
        <w:t xml:space="preserve">useful </w:t>
      </w:r>
      <w:r>
        <w:rPr>
          <w:rFonts w:eastAsiaTheme="minorEastAsia"/>
          <w:iCs/>
          <w:lang w:eastAsia="zh-CN"/>
        </w:rPr>
        <w:t>for</w:t>
      </w:r>
      <w:r w:rsidRPr="000F4DAA">
        <w:rPr>
          <w:rFonts w:eastAsiaTheme="minorEastAsia"/>
          <w:iCs/>
          <w:lang w:eastAsia="zh-CN"/>
        </w:rPr>
        <w:t xml:space="preserve"> the network</w:t>
      </w:r>
      <w:r>
        <w:rPr>
          <w:rFonts w:eastAsiaTheme="minorEastAsia"/>
          <w:iCs/>
          <w:lang w:eastAsia="zh-CN"/>
        </w:rPr>
        <w:t xml:space="preserve">. These fields are all </w:t>
      </w:r>
      <w:r w:rsidRPr="00B2521D">
        <w:rPr>
          <w:rFonts w:eastAsiaTheme="minorEastAsia"/>
          <w:iCs/>
          <w:lang w:eastAsia="zh-CN"/>
        </w:rPr>
        <w:t>optional</w:t>
      </w:r>
      <w:r>
        <w:rPr>
          <w:rFonts w:eastAsiaTheme="minorEastAsia"/>
          <w:iCs/>
          <w:lang w:eastAsia="zh-CN"/>
        </w:rPr>
        <w:t xml:space="preserve">, so we see no reason not to include these in the MR if these are available at the UE. </w:t>
      </w:r>
      <w:r>
        <w:rPr>
          <w:rFonts w:eastAsiaTheme="minorEastAsia"/>
          <w:lang w:eastAsia="zh-CN"/>
        </w:rPr>
        <w:t xml:space="preserve">Currently, the RSRP results of neighboring cells and </w:t>
      </w:r>
      <w:proofErr w:type="spellStart"/>
      <w:r w:rsidRPr="004672EA">
        <w:rPr>
          <w:rFonts w:eastAsiaTheme="minorEastAsia"/>
          <w:i/>
          <w:lang w:eastAsia="zh-CN"/>
        </w:rPr>
        <w:t>CommonLocationInfo</w:t>
      </w:r>
      <w:proofErr w:type="spellEnd"/>
      <w:r>
        <w:rPr>
          <w:rFonts w:eastAsiaTheme="minorEastAsia"/>
          <w:lang w:eastAsia="zh-CN"/>
        </w:rPr>
        <w:t xml:space="preserve"> are configurable in NR. So, the current specification already supports this. </w:t>
      </w:r>
      <w:r w:rsidR="00284CFA">
        <w:rPr>
          <w:rFonts w:eastAsiaTheme="minorEastAsia"/>
          <w:lang w:eastAsia="zh-CN"/>
        </w:rPr>
        <w:t>T</w:t>
      </w:r>
      <w:r w:rsidR="00284CFA">
        <w:rPr>
          <w:rFonts w:eastAsiaTheme="minorEastAsia" w:hint="eastAsia"/>
          <w:lang w:eastAsia="zh-CN"/>
        </w:rPr>
        <w:t>hus,</w:t>
      </w:r>
      <w:r w:rsidR="00284CFA">
        <w:rPr>
          <w:rFonts w:eastAsiaTheme="minorEastAsia"/>
          <w:lang w:eastAsia="zh-CN"/>
        </w:rPr>
        <w:t xml:space="preserve"> we have the following proposal:</w:t>
      </w:r>
    </w:p>
    <w:p w14:paraId="5942E762" w14:textId="0F66730B" w:rsidR="004271EB" w:rsidRDefault="00D22E63" w:rsidP="00687D1B">
      <w:pPr>
        <w:pStyle w:val="a0"/>
        <w:rPr>
          <w:rFonts w:eastAsiaTheme="minorEastAsia"/>
          <w:b/>
          <w:lang w:eastAsia="zh-CN"/>
        </w:rPr>
      </w:pPr>
      <w:r w:rsidRPr="00C8229B">
        <w:rPr>
          <w:rFonts w:eastAsiaTheme="minorEastAsia"/>
          <w:b/>
          <w:lang w:eastAsia="zh-CN"/>
        </w:rPr>
        <w:lastRenderedPageBreak/>
        <w:t>Observation</w:t>
      </w:r>
      <w:r>
        <w:rPr>
          <w:rFonts w:eastAsiaTheme="minorEastAsia"/>
          <w:b/>
          <w:lang w:eastAsia="zh-CN"/>
        </w:rPr>
        <w:t xml:space="preserve"> 1</w:t>
      </w:r>
      <w:r w:rsidRPr="00C8229B">
        <w:rPr>
          <w:rFonts w:eastAsiaTheme="minorEastAsia"/>
          <w:b/>
          <w:lang w:eastAsia="zh-CN"/>
        </w:rPr>
        <w:t xml:space="preserve">: </w:t>
      </w:r>
      <w:r w:rsidR="004271EB">
        <w:rPr>
          <w:rFonts w:eastAsiaTheme="minorEastAsia"/>
          <w:b/>
          <w:bCs/>
          <w:szCs w:val="20"/>
          <w:lang w:val="en-GB" w:eastAsia="zh-CN"/>
        </w:rPr>
        <w:t>W</w:t>
      </w:r>
      <w:r w:rsidR="004271EB" w:rsidRPr="000252F2">
        <w:rPr>
          <w:rFonts w:eastAsiaTheme="minorEastAsia"/>
          <w:b/>
          <w:bCs/>
          <w:szCs w:val="20"/>
          <w:lang w:val="en-GB" w:eastAsia="zh-CN"/>
        </w:rPr>
        <w:t>hen event H1 or H2 triggers,</w:t>
      </w:r>
      <w:r w:rsidR="004271EB">
        <w:rPr>
          <w:rFonts w:eastAsiaTheme="minorEastAsia"/>
          <w:b/>
          <w:lang w:eastAsia="zh-CN"/>
        </w:rPr>
        <w:t xml:space="preserve"> all the parameters in existing IE </w:t>
      </w:r>
      <w:proofErr w:type="spellStart"/>
      <w:r w:rsidR="004271EB" w:rsidRPr="004672EA">
        <w:rPr>
          <w:rFonts w:eastAsiaTheme="minorEastAsia"/>
          <w:b/>
          <w:i/>
          <w:lang w:eastAsia="zh-CN"/>
        </w:rPr>
        <w:t>CommonLocationInfo</w:t>
      </w:r>
      <w:proofErr w:type="spellEnd"/>
      <w:r w:rsidR="004271EB">
        <w:rPr>
          <w:rFonts w:eastAsiaTheme="minorEastAsia"/>
          <w:b/>
          <w:lang w:eastAsia="zh-CN"/>
        </w:rPr>
        <w:t xml:space="preserve"> can be included in the </w:t>
      </w:r>
      <w:r w:rsidR="00C33787">
        <w:rPr>
          <w:rFonts w:eastAsiaTheme="minorEastAsia"/>
          <w:b/>
          <w:lang w:eastAsia="zh-CN"/>
        </w:rPr>
        <w:t>measurement report</w:t>
      </w:r>
      <w:r w:rsidR="004271EB">
        <w:rPr>
          <w:rFonts w:eastAsiaTheme="minorEastAsia"/>
          <w:b/>
          <w:lang w:eastAsia="zh-CN"/>
        </w:rPr>
        <w:t xml:space="preserve">. </w:t>
      </w:r>
    </w:p>
    <w:p w14:paraId="2B044B17" w14:textId="0A813997" w:rsidR="00687D1B" w:rsidRDefault="00687D1B" w:rsidP="00687D1B">
      <w:pPr>
        <w:pStyle w:val="a0"/>
        <w:rPr>
          <w:rFonts w:eastAsiaTheme="minorEastAsia"/>
          <w:b/>
          <w:lang w:eastAsia="zh-CN"/>
        </w:rPr>
      </w:pPr>
      <w:r w:rsidRPr="00C8229B">
        <w:rPr>
          <w:rFonts w:eastAsiaTheme="minorEastAsia"/>
          <w:b/>
          <w:lang w:eastAsia="zh-CN"/>
        </w:rPr>
        <w:t>Observation</w:t>
      </w:r>
      <w:r w:rsidR="008F00C4">
        <w:rPr>
          <w:rFonts w:eastAsiaTheme="minorEastAsia"/>
          <w:b/>
          <w:lang w:eastAsia="zh-CN"/>
        </w:rPr>
        <w:t xml:space="preserve"> 2</w:t>
      </w:r>
      <w:r w:rsidRPr="00C8229B">
        <w:rPr>
          <w:rFonts w:eastAsiaTheme="minorEastAsia"/>
          <w:b/>
          <w:lang w:eastAsia="zh-CN"/>
        </w:rPr>
        <w:t xml:space="preserve">: </w:t>
      </w:r>
      <w:r w:rsidR="00CC0E57">
        <w:rPr>
          <w:rFonts w:eastAsiaTheme="minorEastAsia"/>
          <w:b/>
          <w:lang w:eastAsia="zh-CN"/>
        </w:rPr>
        <w:t>Both</w:t>
      </w:r>
      <w:r w:rsidR="00CC0E57" w:rsidRPr="00C8229B">
        <w:rPr>
          <w:rFonts w:eastAsiaTheme="minorEastAsia"/>
          <w:b/>
          <w:lang w:eastAsia="zh-CN"/>
        </w:rPr>
        <w:t xml:space="preserve"> </w:t>
      </w:r>
      <w:r w:rsidRPr="00C8229B">
        <w:rPr>
          <w:rFonts w:eastAsiaTheme="minorEastAsia"/>
          <w:b/>
          <w:lang w:eastAsia="zh-CN"/>
        </w:rPr>
        <w:t xml:space="preserve">RSRP results of neighboring cells and </w:t>
      </w:r>
      <w:proofErr w:type="spellStart"/>
      <w:r w:rsidRPr="004672EA">
        <w:rPr>
          <w:rFonts w:eastAsiaTheme="minorEastAsia"/>
          <w:b/>
          <w:i/>
          <w:lang w:eastAsia="zh-CN"/>
        </w:rPr>
        <w:t>CommonLocationInfo</w:t>
      </w:r>
      <w:proofErr w:type="spellEnd"/>
      <w:r w:rsidRPr="00C8229B">
        <w:rPr>
          <w:rFonts w:eastAsiaTheme="minorEastAsia"/>
          <w:b/>
          <w:lang w:eastAsia="zh-CN"/>
        </w:rPr>
        <w:t xml:space="preserve"> are configurable in current NR specification. </w:t>
      </w:r>
    </w:p>
    <w:p w14:paraId="5EC17444" w14:textId="10B24AD3" w:rsidR="00687D1B" w:rsidRDefault="00687D1B" w:rsidP="00687D1B">
      <w:pPr>
        <w:pStyle w:val="a0"/>
        <w:rPr>
          <w:rFonts w:eastAsiaTheme="minorEastAsia"/>
          <w:b/>
          <w:lang w:eastAsia="zh-CN"/>
        </w:rPr>
      </w:pPr>
      <w:r w:rsidRPr="00E46322">
        <w:rPr>
          <w:rFonts w:eastAsiaTheme="minorEastAsia"/>
          <w:b/>
          <w:lang w:eastAsia="zh-CN"/>
        </w:rPr>
        <w:t>Proposal</w:t>
      </w:r>
      <w:r w:rsidR="00E209E5">
        <w:rPr>
          <w:rFonts w:eastAsiaTheme="minorEastAsia"/>
          <w:b/>
          <w:lang w:eastAsia="zh-CN"/>
        </w:rPr>
        <w:t xml:space="preserve"> </w:t>
      </w:r>
      <w:r w:rsidR="002A1F15">
        <w:rPr>
          <w:rFonts w:eastAsiaTheme="minorEastAsia"/>
          <w:b/>
          <w:lang w:eastAsia="zh-CN"/>
        </w:rPr>
        <w:t>1</w:t>
      </w:r>
      <w:r w:rsidRPr="00E46322">
        <w:rPr>
          <w:rFonts w:eastAsiaTheme="minorEastAsia"/>
          <w:b/>
          <w:lang w:eastAsia="zh-CN"/>
        </w:rPr>
        <w:t>:</w:t>
      </w:r>
      <w:r w:rsidR="00C011DA" w:rsidRPr="00C011DA">
        <w:t xml:space="preserve"> </w:t>
      </w:r>
      <w:r w:rsidR="002513FF">
        <w:rPr>
          <w:rFonts w:eastAsiaTheme="minorEastAsia"/>
          <w:b/>
          <w:bCs/>
          <w:szCs w:val="20"/>
          <w:lang w:val="en-GB" w:eastAsia="zh-CN"/>
        </w:rPr>
        <w:t>W</w:t>
      </w:r>
      <w:r w:rsidR="002513FF" w:rsidRPr="000252F2">
        <w:rPr>
          <w:rFonts w:eastAsiaTheme="minorEastAsia"/>
          <w:b/>
          <w:bCs/>
          <w:szCs w:val="20"/>
          <w:lang w:val="en-GB" w:eastAsia="zh-CN"/>
        </w:rPr>
        <w:t>hen event H1 or H2 triggers,</w:t>
      </w:r>
      <w:r w:rsidR="002513FF">
        <w:rPr>
          <w:rFonts w:eastAsiaTheme="minorEastAsia"/>
          <w:b/>
          <w:lang w:eastAsia="zh-CN"/>
        </w:rPr>
        <w:t xml:space="preserve"> b</w:t>
      </w:r>
      <w:r w:rsidR="006230D7">
        <w:rPr>
          <w:rFonts w:eastAsiaTheme="minorEastAsia"/>
          <w:b/>
          <w:lang w:eastAsia="zh-CN"/>
        </w:rPr>
        <w:t>oth</w:t>
      </w:r>
      <w:r w:rsidR="006230D7" w:rsidRPr="00C8229B">
        <w:rPr>
          <w:rFonts w:eastAsiaTheme="minorEastAsia"/>
          <w:b/>
          <w:lang w:eastAsia="zh-CN"/>
        </w:rPr>
        <w:t xml:space="preserve"> RSRP results</w:t>
      </w:r>
      <w:r w:rsidR="006230D7" w:rsidRPr="002C564D">
        <w:t xml:space="preserve"> </w:t>
      </w:r>
      <w:r w:rsidR="00023D7D" w:rsidRPr="00CE6402">
        <w:rPr>
          <w:b/>
        </w:rPr>
        <w:t>and</w:t>
      </w:r>
      <w:r w:rsidR="00023D7D">
        <w:t xml:space="preserve"> </w:t>
      </w:r>
      <w:proofErr w:type="spellStart"/>
      <w:r w:rsidR="00A667E9" w:rsidRPr="004672EA">
        <w:rPr>
          <w:rFonts w:eastAsiaTheme="minorEastAsia"/>
          <w:b/>
          <w:i/>
          <w:lang w:eastAsia="zh-CN"/>
        </w:rPr>
        <w:t>CommonLocationInfo</w:t>
      </w:r>
      <w:proofErr w:type="spellEnd"/>
      <w:r w:rsidR="00A667E9" w:rsidRPr="00C8229B">
        <w:rPr>
          <w:rFonts w:eastAsiaTheme="minorEastAsia"/>
          <w:b/>
          <w:lang w:eastAsia="zh-CN"/>
        </w:rPr>
        <w:t xml:space="preserve"> </w:t>
      </w:r>
      <w:r w:rsidR="00D16909">
        <w:rPr>
          <w:rFonts w:eastAsiaTheme="minorEastAsia"/>
          <w:b/>
          <w:lang w:eastAsia="zh-CN"/>
        </w:rPr>
        <w:t xml:space="preserve">reporting </w:t>
      </w:r>
      <w:r w:rsidR="007C59C5">
        <w:rPr>
          <w:rFonts w:eastAsiaTheme="minorEastAsia"/>
          <w:b/>
          <w:lang w:eastAsia="zh-CN"/>
        </w:rPr>
        <w:t>are</w:t>
      </w:r>
      <w:r w:rsidR="00A667E9">
        <w:rPr>
          <w:rFonts w:eastAsiaTheme="minorEastAsia"/>
          <w:b/>
          <w:lang w:eastAsia="zh-CN"/>
        </w:rPr>
        <w:t xml:space="preserve"> configurable</w:t>
      </w:r>
      <w:r w:rsidR="008B12E4">
        <w:rPr>
          <w:rFonts w:eastAsiaTheme="minorEastAsia"/>
          <w:b/>
          <w:lang w:eastAsia="zh-CN"/>
        </w:rPr>
        <w:t xml:space="preserve">. </w:t>
      </w:r>
      <w:r w:rsidR="0004131E">
        <w:rPr>
          <w:rFonts w:eastAsiaTheme="minorEastAsia"/>
          <w:b/>
          <w:lang w:eastAsia="zh-CN"/>
        </w:rPr>
        <w:t>No spec change is needed</w:t>
      </w:r>
      <w:r>
        <w:rPr>
          <w:rFonts w:eastAsiaTheme="minorEastAsia"/>
          <w:b/>
          <w:lang w:eastAsia="zh-CN"/>
        </w:rPr>
        <w:t xml:space="preserve">. </w:t>
      </w:r>
    </w:p>
    <w:p w14:paraId="691EF734" w14:textId="65E51B83" w:rsidR="00DE4D54" w:rsidRDefault="00DE4D54" w:rsidP="00687D1B">
      <w:pPr>
        <w:pStyle w:val="a0"/>
        <w:rPr>
          <w:rFonts w:eastAsiaTheme="minorEastAsia"/>
          <w:b/>
          <w:lang w:eastAsia="zh-CN"/>
        </w:rPr>
      </w:pPr>
    </w:p>
    <w:p w14:paraId="5D8C97D9" w14:textId="676DFAB3" w:rsidR="00996663" w:rsidRDefault="00996663" w:rsidP="00996663">
      <w:pPr>
        <w:pStyle w:val="a0"/>
        <w:rPr>
          <w:rFonts w:eastAsia="宋体"/>
          <w:b/>
          <w:u w:val="single"/>
          <w:lang w:val="en-GB" w:eastAsia="zh-CN"/>
        </w:rPr>
      </w:pPr>
      <w:r>
        <w:rPr>
          <w:rFonts w:eastAsia="宋体" w:hint="eastAsia"/>
          <w:b/>
          <w:u w:val="single"/>
          <w:lang w:val="en-GB" w:eastAsia="zh-CN"/>
        </w:rPr>
        <w:t>The</w:t>
      </w:r>
      <w:r>
        <w:rPr>
          <w:rFonts w:eastAsia="宋体"/>
          <w:b/>
          <w:u w:val="single"/>
          <w:lang w:val="en-GB" w:eastAsia="zh-CN"/>
        </w:rPr>
        <w:t xml:space="preserve"> </w:t>
      </w:r>
      <w:r>
        <w:rPr>
          <w:rFonts w:eastAsia="宋体" w:hint="eastAsia"/>
          <w:b/>
          <w:u w:val="single"/>
          <w:lang w:val="en-GB" w:eastAsia="zh-CN"/>
        </w:rPr>
        <w:t>content</w:t>
      </w:r>
      <w:r>
        <w:rPr>
          <w:rFonts w:eastAsia="宋体"/>
          <w:b/>
          <w:u w:val="single"/>
          <w:lang w:val="en-GB" w:eastAsia="zh-CN"/>
        </w:rPr>
        <w:t xml:space="preserve"> </w:t>
      </w:r>
      <w:r>
        <w:rPr>
          <w:rFonts w:eastAsia="宋体" w:hint="eastAsia"/>
          <w:b/>
          <w:u w:val="single"/>
          <w:lang w:val="en-GB" w:eastAsia="zh-CN"/>
        </w:rPr>
        <w:t>of</w:t>
      </w:r>
      <w:r>
        <w:rPr>
          <w:rFonts w:eastAsia="宋体"/>
          <w:b/>
          <w:u w:val="single"/>
          <w:lang w:val="en-GB" w:eastAsia="zh-CN"/>
        </w:rPr>
        <w:t xml:space="preserve"> </w:t>
      </w:r>
      <w:r w:rsidRPr="009214FD">
        <w:rPr>
          <w:rFonts w:eastAsia="宋体"/>
          <w:b/>
          <w:u w:val="single"/>
          <w:lang w:val="en-GB" w:eastAsia="zh-CN"/>
        </w:rPr>
        <w:t>measurement report</w:t>
      </w:r>
      <w:r>
        <w:rPr>
          <w:rFonts w:eastAsia="宋体" w:hint="eastAsia"/>
          <w:b/>
          <w:u w:val="single"/>
          <w:lang w:val="en-GB" w:eastAsia="zh-CN"/>
        </w:rPr>
        <w:t xml:space="preserve"> </w:t>
      </w:r>
      <w:r w:rsidR="000E6CC2" w:rsidRPr="00F9058D">
        <w:rPr>
          <w:rFonts w:eastAsia="宋体"/>
          <w:b/>
          <w:u w:val="single"/>
          <w:lang w:val="en-GB" w:eastAsia="zh-CN"/>
        </w:rPr>
        <w:t xml:space="preserve">when the event configured with </w:t>
      </w:r>
      <w:proofErr w:type="spellStart"/>
      <w:r w:rsidR="000E6CC2" w:rsidRPr="00F9058D">
        <w:rPr>
          <w:rFonts w:eastAsia="宋体"/>
          <w:b/>
          <w:u w:val="single"/>
          <w:lang w:val="en-GB" w:eastAsia="zh-CN"/>
        </w:rPr>
        <w:t>numberOfTriggeringCells</w:t>
      </w:r>
      <w:proofErr w:type="spellEnd"/>
      <w:r w:rsidR="000E6CC2" w:rsidRPr="00F9058D">
        <w:rPr>
          <w:rFonts w:eastAsia="宋体"/>
          <w:b/>
          <w:u w:val="single"/>
          <w:lang w:val="en-GB" w:eastAsia="zh-CN"/>
        </w:rPr>
        <w:t xml:space="preserve"> is met</w:t>
      </w:r>
      <w:r>
        <w:rPr>
          <w:rFonts w:eastAsia="宋体"/>
          <w:b/>
          <w:u w:val="single"/>
          <w:lang w:val="en-GB" w:eastAsia="zh-CN"/>
        </w:rPr>
        <w:t>:</w:t>
      </w:r>
    </w:p>
    <w:p w14:paraId="215D6974" w14:textId="7A41EFE7" w:rsidR="00996663" w:rsidRDefault="00D54633" w:rsidP="00687D1B">
      <w:pPr>
        <w:pStyle w:val="a0"/>
      </w:pPr>
      <w:r w:rsidRPr="004C190F">
        <w:rPr>
          <w:rFonts w:eastAsiaTheme="minorEastAsia"/>
          <w:lang w:eastAsia="zh-CN"/>
        </w:rPr>
        <w:t xml:space="preserve">Basically, we can follow the LTE procedure, which only </w:t>
      </w:r>
      <w:r w:rsidR="00C260EF" w:rsidRPr="004C190F">
        <w:rPr>
          <w:rFonts w:eastAsiaTheme="minorEastAsia"/>
          <w:lang w:eastAsia="zh-CN"/>
        </w:rPr>
        <w:t xml:space="preserve">introduced the measurement report triggering condition, while the content of </w:t>
      </w:r>
      <w:r w:rsidR="007F05B0" w:rsidRPr="004C190F">
        <w:rPr>
          <w:rFonts w:eastAsiaTheme="minorEastAsia"/>
          <w:lang w:eastAsia="zh-CN"/>
        </w:rPr>
        <w:t xml:space="preserve">measurement report </w:t>
      </w:r>
      <w:r w:rsidR="00C260EF" w:rsidRPr="004C190F">
        <w:rPr>
          <w:rFonts w:eastAsiaTheme="minorEastAsia"/>
          <w:lang w:eastAsia="zh-CN"/>
        </w:rPr>
        <w:t>is ke</w:t>
      </w:r>
      <w:r w:rsidR="006A277D">
        <w:rPr>
          <w:rFonts w:eastAsiaTheme="minorEastAsia"/>
          <w:lang w:eastAsia="zh-CN"/>
        </w:rPr>
        <w:t>pt</w:t>
      </w:r>
      <w:r w:rsidR="00C260EF" w:rsidRPr="004C190F">
        <w:rPr>
          <w:rFonts w:eastAsiaTheme="minorEastAsia"/>
          <w:lang w:eastAsia="zh-CN"/>
        </w:rPr>
        <w:t xml:space="preserve"> the same as legacy.</w:t>
      </w:r>
      <w:r w:rsidR="00BD39E0">
        <w:rPr>
          <w:rFonts w:eastAsiaTheme="minorEastAsia"/>
          <w:lang w:eastAsia="zh-CN"/>
        </w:rPr>
        <w:t xml:space="preserve"> </w:t>
      </w:r>
      <w:r w:rsidR="006A277D">
        <w:rPr>
          <w:rFonts w:eastAsiaTheme="minorEastAsia"/>
          <w:lang w:eastAsia="zh-CN"/>
        </w:rPr>
        <w:t>T</w:t>
      </w:r>
      <w:r w:rsidR="00F02C0F">
        <w:rPr>
          <w:rFonts w:eastAsiaTheme="minorEastAsia"/>
          <w:lang w:eastAsia="zh-CN"/>
        </w:rPr>
        <w:t xml:space="preserve">here is an </w:t>
      </w:r>
      <w:r w:rsidR="00F02C0F">
        <w:t>Editor’s Note</w:t>
      </w:r>
      <w:r w:rsidR="00E14ABB">
        <w:t xml:space="preserve"> in the </w:t>
      </w:r>
      <w:r w:rsidR="00D4471B">
        <w:t xml:space="preserve">UAV NR </w:t>
      </w:r>
      <w:r w:rsidR="00761AED">
        <w:t>RR</w:t>
      </w:r>
      <w:r w:rsidR="004479AE">
        <w:t>C</w:t>
      </w:r>
      <w:r w:rsidR="00761AED">
        <w:t xml:space="preserve"> R</w:t>
      </w:r>
      <w:r w:rsidR="00E14ABB">
        <w:t>unning CR</w:t>
      </w:r>
      <w:r w:rsidR="002D344B">
        <w:t>.</w:t>
      </w:r>
    </w:p>
    <w:tbl>
      <w:tblPr>
        <w:tblStyle w:val="a7"/>
        <w:tblW w:w="0" w:type="auto"/>
        <w:tblLook w:val="04A0" w:firstRow="1" w:lastRow="0" w:firstColumn="1" w:lastColumn="0" w:noHBand="0" w:noVBand="1"/>
      </w:tblPr>
      <w:tblGrid>
        <w:gridCol w:w="9060"/>
      </w:tblGrid>
      <w:tr w:rsidR="003016FE" w14:paraId="4107E307" w14:textId="77777777" w:rsidTr="003016FE">
        <w:tc>
          <w:tcPr>
            <w:tcW w:w="9060" w:type="dxa"/>
          </w:tcPr>
          <w:p w14:paraId="669D58CF" w14:textId="77777777" w:rsidR="003016FE" w:rsidRPr="005256B1" w:rsidRDefault="003016FE" w:rsidP="003016FE">
            <w:pPr>
              <w:pStyle w:val="B2"/>
            </w:pPr>
            <w:r>
              <w:t>2&gt;</w:t>
            </w:r>
            <w:r>
              <w:tab/>
            </w:r>
            <w:r w:rsidRPr="005256B1">
              <w:t xml:space="preserve">if the </w:t>
            </w:r>
            <w:proofErr w:type="spellStart"/>
            <w:r w:rsidRPr="005256B1">
              <w:rPr>
                <w:i/>
              </w:rPr>
              <w:t>reportType</w:t>
            </w:r>
            <w:proofErr w:type="spellEnd"/>
            <w:r w:rsidRPr="005256B1">
              <w:rPr>
                <w:i/>
              </w:rPr>
              <w:t xml:space="preserve"> </w:t>
            </w:r>
            <w:r w:rsidRPr="005256B1">
              <w:t xml:space="preserve">is set to </w:t>
            </w:r>
            <w:proofErr w:type="spellStart"/>
            <w:r w:rsidRPr="005256B1">
              <w:rPr>
                <w:i/>
              </w:rPr>
              <w:t>eventTriggered</w:t>
            </w:r>
            <w:proofErr w:type="spellEnd"/>
            <w:r w:rsidRPr="005256B1">
              <w:rPr>
                <w:iCs/>
              </w:rPr>
              <w:t>,</w:t>
            </w:r>
            <w:r w:rsidRPr="005256B1">
              <w:rPr>
                <w:color w:val="000000"/>
              </w:rPr>
              <w:t xml:space="preserve"> and if the corresponding </w:t>
            </w:r>
            <w:proofErr w:type="spellStart"/>
            <w:r w:rsidRPr="005256B1">
              <w:rPr>
                <w:i/>
                <w:iCs/>
                <w:color w:val="000000"/>
              </w:rPr>
              <w:t>reportConfig</w:t>
            </w:r>
            <w:proofErr w:type="spellEnd"/>
            <w:r w:rsidRPr="005256B1">
              <w:rPr>
                <w:color w:val="000000"/>
              </w:rPr>
              <w:t xml:space="preserve"> includes </w:t>
            </w:r>
            <w:proofErr w:type="spellStart"/>
            <w:r w:rsidRPr="005256B1">
              <w:rPr>
                <w:i/>
                <w:iCs/>
                <w:color w:val="000000"/>
              </w:rPr>
              <w:t>numberOfTriggeringCells</w:t>
            </w:r>
            <w:proofErr w:type="spellEnd"/>
            <w:r w:rsidRPr="005256B1">
              <w:rPr>
                <w:color w:val="000000"/>
              </w:rPr>
              <w:t>,</w:t>
            </w:r>
            <w:r w:rsidRPr="005256B1">
              <w:t xml:space="preserve"> and if the entry condition applicable for this event, i.e. the event corresponding with the </w:t>
            </w:r>
            <w:proofErr w:type="spellStart"/>
            <w:r w:rsidRPr="005256B1">
              <w:rPr>
                <w:i/>
              </w:rPr>
              <w:t>eventId</w:t>
            </w:r>
            <w:proofErr w:type="spellEnd"/>
            <w:r w:rsidRPr="005256B1">
              <w:t xml:space="preserve"> of the corresponding </w:t>
            </w:r>
            <w:proofErr w:type="spellStart"/>
            <w:r w:rsidRPr="005256B1">
              <w:rPr>
                <w:i/>
              </w:rPr>
              <w:t>reportConfig</w:t>
            </w:r>
            <w:proofErr w:type="spellEnd"/>
            <w:r w:rsidRPr="005256B1">
              <w:t xml:space="preserve"> within </w:t>
            </w:r>
            <w:proofErr w:type="spellStart"/>
            <w:r w:rsidRPr="005256B1">
              <w:rPr>
                <w:i/>
              </w:rPr>
              <w:t>VarMeasConfig</w:t>
            </w:r>
            <w:proofErr w:type="spellEnd"/>
            <w:r w:rsidRPr="005256B1">
              <w:t xml:space="preserve">, is fulfilled for one or more applicable cells for all measurements after layer 3 filtering taken during </w:t>
            </w:r>
            <w:proofErr w:type="spellStart"/>
            <w:r w:rsidRPr="005256B1">
              <w:rPr>
                <w:i/>
              </w:rPr>
              <w:t>timeToTrigger</w:t>
            </w:r>
            <w:proofErr w:type="spellEnd"/>
            <w:r w:rsidRPr="005256B1">
              <w:t xml:space="preserve"> defined for this event within the </w:t>
            </w:r>
            <w:proofErr w:type="spellStart"/>
            <w:r w:rsidRPr="005256B1">
              <w:rPr>
                <w:i/>
              </w:rPr>
              <w:t>VarMeasConfig</w:t>
            </w:r>
            <w:proofErr w:type="spellEnd"/>
            <w:r w:rsidRPr="005256B1">
              <w:rPr>
                <w:iCs/>
              </w:rPr>
              <w:t>:</w:t>
            </w:r>
            <w:r w:rsidRPr="005256B1">
              <w:t xml:space="preserve"> </w:t>
            </w:r>
          </w:p>
          <w:p w14:paraId="3D64F22A" w14:textId="77777777" w:rsidR="003016FE" w:rsidRPr="005256B1" w:rsidRDefault="003016FE" w:rsidP="003016FE">
            <w:pPr>
              <w:pStyle w:val="B3"/>
            </w:pPr>
            <w:r w:rsidRPr="005256B1">
              <w:t>3&gt;</w:t>
            </w:r>
            <w:r w:rsidRPr="005256B1">
              <w:tab/>
              <w:t xml:space="preserve">if the </w:t>
            </w:r>
            <w:r w:rsidRPr="005256B1">
              <w:rPr>
                <w:i/>
                <w:iCs/>
              </w:rPr>
              <w:t>VarMeasReportList</w:t>
            </w:r>
            <w:r w:rsidRPr="005256B1">
              <w:t xml:space="preserve"> does not include a measurement reporting entry for this </w:t>
            </w:r>
            <w:r w:rsidRPr="005256B1">
              <w:rPr>
                <w:i/>
                <w:iCs/>
              </w:rPr>
              <w:t>measId</w:t>
            </w:r>
            <w:r w:rsidRPr="005256B1">
              <w:t xml:space="preserve"> (a first cell triggers the event):</w:t>
            </w:r>
          </w:p>
          <w:p w14:paraId="64AAFD7D" w14:textId="77777777" w:rsidR="003016FE" w:rsidRPr="005256B1" w:rsidRDefault="003016FE" w:rsidP="003016FE">
            <w:pPr>
              <w:pStyle w:val="B4"/>
            </w:pPr>
            <w:r w:rsidRPr="005256B1">
              <w:t>4&gt;</w:t>
            </w:r>
            <w:r w:rsidRPr="005256B1">
              <w:tab/>
              <w:t xml:space="preserve">include a measurement reporting entry within the </w:t>
            </w:r>
            <w:r w:rsidRPr="005256B1">
              <w:rPr>
                <w:i/>
                <w:iCs/>
              </w:rPr>
              <w:t>VarMeasReportList</w:t>
            </w:r>
            <w:r w:rsidRPr="005256B1">
              <w:t xml:space="preserve"> for this </w:t>
            </w:r>
            <w:r w:rsidRPr="005256B1">
              <w:rPr>
                <w:i/>
                <w:iCs/>
              </w:rPr>
              <w:t>measId</w:t>
            </w:r>
            <w:r w:rsidRPr="005256B1">
              <w:t>;</w:t>
            </w:r>
          </w:p>
          <w:p w14:paraId="0ECB8226" w14:textId="77777777" w:rsidR="003016FE" w:rsidRPr="005256B1" w:rsidRDefault="003016FE" w:rsidP="003016FE">
            <w:pPr>
              <w:pStyle w:val="B3"/>
            </w:pPr>
            <w:r w:rsidRPr="005256B1">
              <w:t>3&gt;</w:t>
            </w:r>
            <w:r w:rsidRPr="005256B1">
              <w:tab/>
              <w:t xml:space="preserve">if the number of cell(s) in the </w:t>
            </w:r>
            <w:r w:rsidRPr="005256B1">
              <w:rPr>
                <w:i/>
                <w:iCs/>
              </w:rPr>
              <w:t>cellsTriggeredList</w:t>
            </w:r>
            <w:r w:rsidRPr="005256B1">
              <w:t xml:space="preserve"> is larger than or equal to </w:t>
            </w:r>
            <w:r w:rsidRPr="005256B1">
              <w:rPr>
                <w:i/>
                <w:iCs/>
              </w:rPr>
              <w:t>numberOfTriggeringCells</w:t>
            </w:r>
            <w:r w:rsidRPr="005256B1">
              <w:t>:</w:t>
            </w:r>
          </w:p>
          <w:p w14:paraId="304CA833" w14:textId="77777777" w:rsidR="003016FE" w:rsidRDefault="003016FE" w:rsidP="003016FE">
            <w:pPr>
              <w:pStyle w:val="B4"/>
            </w:pPr>
            <w:r w:rsidRPr="005256B1">
              <w:t>4&gt;</w:t>
            </w:r>
            <w:r w:rsidRPr="005256B1">
              <w:tab/>
              <w:t xml:space="preserve">include the concerned cell(s) in the </w:t>
            </w:r>
            <w:r w:rsidRPr="005256B1">
              <w:rPr>
                <w:i/>
                <w:iCs/>
              </w:rPr>
              <w:t>cellsTriggeredList</w:t>
            </w:r>
            <w:r w:rsidRPr="005256B1">
              <w:t xml:space="preserve"> defined within the </w:t>
            </w:r>
            <w:r w:rsidRPr="005256B1">
              <w:rPr>
                <w:i/>
                <w:iCs/>
              </w:rPr>
              <w:t>VarMeasReportList</w:t>
            </w:r>
            <w:r w:rsidRPr="005256B1">
              <w:t xml:space="preserve"> for this </w:t>
            </w:r>
            <w:r w:rsidRPr="005256B1">
              <w:rPr>
                <w:i/>
                <w:iCs/>
              </w:rPr>
              <w:t>measId</w:t>
            </w:r>
            <w:r w:rsidRPr="005256B1">
              <w:t>;</w:t>
            </w:r>
          </w:p>
          <w:p w14:paraId="07DD6F71" w14:textId="77777777" w:rsidR="003016FE" w:rsidRDefault="003016FE" w:rsidP="003016FE">
            <w:pPr>
              <w:pStyle w:val="B3"/>
            </w:pPr>
            <w:r>
              <w:t>3&gt;</w:t>
            </w:r>
            <w:r>
              <w:tab/>
              <w:t>else:</w:t>
            </w:r>
          </w:p>
          <w:p w14:paraId="5508FD65" w14:textId="77777777" w:rsidR="003016FE" w:rsidRDefault="003016FE" w:rsidP="003016FE">
            <w:pPr>
              <w:pStyle w:val="B4"/>
            </w:pPr>
            <w:r>
              <w:t>4&gt;</w:t>
            </w:r>
            <w:r>
              <w:tab/>
              <w:t xml:space="preserve">include the concerned cell(s) in the </w:t>
            </w:r>
            <w:r>
              <w:rPr>
                <w:i/>
                <w:iCs/>
              </w:rPr>
              <w:t>cellsTriggeredList</w:t>
            </w:r>
            <w:r>
              <w:t xml:space="preserve"> defined within the </w:t>
            </w:r>
            <w:r>
              <w:rPr>
                <w:i/>
                <w:iCs/>
              </w:rPr>
              <w:t>VarMeasReportList</w:t>
            </w:r>
            <w:r>
              <w:t xml:space="preserve"> for this </w:t>
            </w:r>
            <w:r>
              <w:rPr>
                <w:i/>
                <w:iCs/>
              </w:rPr>
              <w:t>measId</w:t>
            </w:r>
            <w:r>
              <w:t>;</w:t>
            </w:r>
          </w:p>
          <w:p w14:paraId="54EDE022" w14:textId="77777777" w:rsidR="003016FE" w:rsidRDefault="003016FE" w:rsidP="003016FE">
            <w:pPr>
              <w:pStyle w:val="B4"/>
            </w:pPr>
            <w:r>
              <w:t>4&gt;</w:t>
            </w:r>
            <w:r>
              <w:tab/>
              <w:t xml:space="preserve">if the number of cell(s) in the </w:t>
            </w:r>
            <w:r>
              <w:rPr>
                <w:i/>
                <w:iCs/>
              </w:rPr>
              <w:t>cellsTriggeredList</w:t>
            </w:r>
            <w:r>
              <w:t xml:space="preserve"> is larger than or equal to </w:t>
            </w:r>
            <w:r>
              <w:rPr>
                <w:i/>
                <w:iCs/>
              </w:rPr>
              <w:t>numberOfTriggeringCells</w:t>
            </w:r>
            <w:r>
              <w:t>:</w:t>
            </w:r>
          </w:p>
          <w:p w14:paraId="44BC6D64" w14:textId="77777777" w:rsidR="003016FE" w:rsidRDefault="003016FE" w:rsidP="003016FE">
            <w:pPr>
              <w:pStyle w:val="B5"/>
            </w:pPr>
            <w:r>
              <w:t>5&gt;</w:t>
            </w:r>
            <w:r>
              <w:tab/>
              <w:t xml:space="preserve">set the </w:t>
            </w:r>
            <w:r>
              <w:rPr>
                <w:i/>
                <w:iCs/>
              </w:rPr>
              <w:t>numberOfReportsSent</w:t>
            </w:r>
            <w:r>
              <w:t xml:space="preserve"> defined within the </w:t>
            </w:r>
            <w:r>
              <w:rPr>
                <w:i/>
                <w:iCs/>
              </w:rPr>
              <w:t>VarMeasReportList</w:t>
            </w:r>
            <w:r>
              <w:t xml:space="preserve"> for this </w:t>
            </w:r>
            <w:r>
              <w:rPr>
                <w:i/>
                <w:iCs/>
              </w:rPr>
              <w:t>measId</w:t>
            </w:r>
            <w:r>
              <w:t xml:space="preserve"> to 0;</w:t>
            </w:r>
          </w:p>
          <w:p w14:paraId="0BBD6488" w14:textId="77777777" w:rsidR="003016FE" w:rsidRDefault="003016FE" w:rsidP="003016FE">
            <w:pPr>
              <w:pStyle w:val="B5"/>
            </w:pPr>
            <w:r>
              <w:t>5&gt;</w:t>
            </w:r>
            <w:r>
              <w:tab/>
              <w:t>initiate the measurement reporting procedure, as specified in 5.5.5;</w:t>
            </w:r>
          </w:p>
          <w:p w14:paraId="4B3B67BF" w14:textId="22377D39" w:rsidR="003016FE" w:rsidRPr="003016FE" w:rsidRDefault="003016FE" w:rsidP="003016FE">
            <w:pPr>
              <w:pStyle w:val="EditorsNote"/>
              <w:rPr>
                <w:rFonts w:eastAsiaTheme="minorEastAsia"/>
              </w:rPr>
            </w:pPr>
            <w:r w:rsidRPr="009C09AD">
              <w:rPr>
                <w:highlight w:val="yellow"/>
              </w:rPr>
              <w:t>Editor</w:t>
            </w:r>
            <w:proofErr w:type="gramStart"/>
            <w:r w:rsidRPr="009C09AD">
              <w:rPr>
                <w:highlight w:val="yellow"/>
              </w:rPr>
              <w:t>’</w:t>
            </w:r>
            <w:proofErr w:type="gramEnd"/>
            <w:r w:rsidRPr="009C09AD">
              <w:rPr>
                <w:highlight w:val="yellow"/>
              </w:rPr>
              <w:t xml:space="preserve">s Note: To be checked further whether additional conditions are needed to avoid the existing cells in </w:t>
            </w:r>
            <w:r w:rsidRPr="009C09AD">
              <w:rPr>
                <w:i/>
                <w:iCs/>
                <w:highlight w:val="yellow"/>
              </w:rPr>
              <w:t>cellsTriggeredList</w:t>
            </w:r>
            <w:r w:rsidRPr="009C09AD">
              <w:rPr>
                <w:highlight w:val="yellow"/>
              </w:rPr>
              <w:t xml:space="preserve"> to be added again to the list (i.e. both instances of “4&gt; include the include the concerned cell(s) in the </w:t>
            </w:r>
            <w:r w:rsidRPr="009C09AD">
              <w:rPr>
                <w:i/>
                <w:iCs/>
                <w:highlight w:val="yellow"/>
              </w:rPr>
              <w:t>cellsTriggeredList</w:t>
            </w:r>
            <w:r w:rsidRPr="009C09AD">
              <w:rPr>
                <w:highlight w:val="yellow"/>
              </w:rPr>
              <w:t xml:space="preserve"> defined within the </w:t>
            </w:r>
            <w:r w:rsidRPr="009C09AD">
              <w:rPr>
                <w:i/>
                <w:iCs/>
                <w:highlight w:val="yellow"/>
              </w:rPr>
              <w:t>VarMeasReportList</w:t>
            </w:r>
            <w:r w:rsidRPr="009C09AD">
              <w:rPr>
                <w:highlight w:val="yellow"/>
              </w:rPr>
              <w:t xml:space="preserve"> for this </w:t>
            </w:r>
            <w:r w:rsidRPr="009C09AD">
              <w:rPr>
                <w:i/>
                <w:iCs/>
                <w:highlight w:val="yellow"/>
              </w:rPr>
              <w:t>measId</w:t>
            </w:r>
            <w:r w:rsidRPr="009C09AD">
              <w:rPr>
                <w:highlight w:val="yellow"/>
              </w:rPr>
              <w:t>;” above). This applies to LTE spec also.</w:t>
            </w:r>
          </w:p>
        </w:tc>
      </w:tr>
    </w:tbl>
    <w:p w14:paraId="594920D6" w14:textId="5327E12B" w:rsidR="00522CB4" w:rsidRDefault="00055AA3" w:rsidP="00E02FC5">
      <w:pPr>
        <w:pStyle w:val="a0"/>
        <w:spacing w:before="120" w:after="180"/>
        <w:rPr>
          <w:rFonts w:eastAsiaTheme="minorEastAsia"/>
          <w:lang w:eastAsia="zh-CN"/>
        </w:rPr>
      </w:pPr>
      <w:r>
        <w:rPr>
          <w:rFonts w:eastAsiaTheme="minorEastAsia"/>
          <w:lang w:eastAsia="zh-CN"/>
        </w:rPr>
        <w:t>F</w:t>
      </w:r>
      <w:r w:rsidR="00BC5323" w:rsidRPr="001E5C2F">
        <w:rPr>
          <w:rFonts w:eastAsiaTheme="minorEastAsia"/>
          <w:lang w:eastAsia="zh-CN"/>
        </w:rPr>
        <w:t xml:space="preserve">or </w:t>
      </w:r>
      <w:r w:rsidR="00EF14FA" w:rsidRPr="001E5C2F">
        <w:rPr>
          <w:rFonts w:eastAsiaTheme="minorEastAsia"/>
          <w:lang w:eastAsia="zh-CN"/>
        </w:rPr>
        <w:t xml:space="preserve">the </w:t>
      </w:r>
      <w:r w:rsidR="00C57E03" w:rsidRPr="001E5C2F">
        <w:t>measurement reporting</w:t>
      </w:r>
      <w:r w:rsidR="00E32A23" w:rsidRPr="001E5C2F">
        <w:t xml:space="preserve"> without </w:t>
      </w:r>
      <w:proofErr w:type="spellStart"/>
      <w:r w:rsidR="00E32A23" w:rsidRPr="001E5C2F">
        <w:rPr>
          <w:i/>
          <w:iCs/>
          <w:color w:val="000000"/>
        </w:rPr>
        <w:t>numberOfTriggeringCells</w:t>
      </w:r>
      <w:proofErr w:type="spellEnd"/>
      <w:r w:rsidR="00E32A23" w:rsidRPr="001E5C2F">
        <w:t xml:space="preserve">, </w:t>
      </w:r>
      <w:r w:rsidR="00057C44" w:rsidRPr="001E5C2F">
        <w:t xml:space="preserve">there are two </w:t>
      </w:r>
      <w:r w:rsidR="002D344B">
        <w:t>parts</w:t>
      </w:r>
      <w:r w:rsidR="002D344B" w:rsidRPr="001E5C2F">
        <w:t xml:space="preserve"> </w:t>
      </w:r>
      <w:r w:rsidR="00057C44" w:rsidRPr="001E5C2F">
        <w:t xml:space="preserve">to cover </w:t>
      </w:r>
      <w:r w:rsidR="00B30691" w:rsidRPr="001E5C2F">
        <w:t xml:space="preserve">1) </w:t>
      </w:r>
      <w:r w:rsidR="003A5C6A" w:rsidRPr="001E5C2F">
        <w:t xml:space="preserve">a first cell triggers the event and 2) </w:t>
      </w:r>
      <w:r w:rsidR="00A642E4" w:rsidRPr="001E5C2F">
        <w:t>a subsequent cell triggers the event</w:t>
      </w:r>
      <w:r w:rsidR="00E32A23" w:rsidRPr="001E5C2F">
        <w:rPr>
          <w:iCs/>
        </w:rPr>
        <w:t>.</w:t>
      </w:r>
      <w:r>
        <w:rPr>
          <w:iCs/>
        </w:rPr>
        <w:t xml:space="preserve"> And for the case </w:t>
      </w:r>
      <w:r w:rsidRPr="001E5C2F">
        <w:t>a subsequent cell triggers the event</w:t>
      </w:r>
      <w:r>
        <w:t xml:space="preserve">, the procedure needs to check whether the fulfilled cell(s) are already added by </w:t>
      </w:r>
      <w:r w:rsidR="008400EE">
        <w:t xml:space="preserve">the condition </w:t>
      </w:r>
      <w:r>
        <w:t>“</w:t>
      </w:r>
      <w:r>
        <w:t xml:space="preserve">one or more applicable cells not included in the </w:t>
      </w:r>
      <w:proofErr w:type="spellStart"/>
      <w:r>
        <w:rPr>
          <w:i/>
        </w:rPr>
        <w:t>cellsTriggeredList</w:t>
      </w:r>
      <w:proofErr w:type="spellEnd"/>
      <w:r>
        <w:t>”</w:t>
      </w:r>
      <w:r>
        <w:rPr>
          <w:iCs/>
        </w:rPr>
        <w:t xml:space="preserve">. </w:t>
      </w:r>
      <w:r w:rsidR="00ED63B9" w:rsidRPr="00B01394">
        <w:t xml:space="preserve">So, </w:t>
      </w:r>
      <w:r w:rsidR="00EF696A">
        <w:t xml:space="preserve">for the above </w:t>
      </w:r>
      <w:r w:rsidR="006F13A5">
        <w:t xml:space="preserve">procedure, </w:t>
      </w:r>
      <w:r w:rsidR="00ED63B9" w:rsidRPr="00B01394">
        <w:t xml:space="preserve">we </w:t>
      </w:r>
      <w:r w:rsidR="00941925">
        <w:t xml:space="preserve">think </w:t>
      </w:r>
      <w:r w:rsidR="00941925" w:rsidRPr="00941925">
        <w:t>additional condition</w:t>
      </w:r>
      <w:r w:rsidR="008400EE">
        <w:t xml:space="preserve"> is</w:t>
      </w:r>
      <w:r w:rsidR="00941925" w:rsidRPr="00941925">
        <w:t xml:space="preserve"> needed to avoid the existing cells in </w:t>
      </w:r>
      <w:proofErr w:type="spellStart"/>
      <w:r w:rsidR="00941925" w:rsidRPr="00941925">
        <w:rPr>
          <w:i/>
          <w:iCs/>
        </w:rPr>
        <w:t>cellsTriggeredList</w:t>
      </w:r>
      <w:proofErr w:type="spellEnd"/>
      <w:r w:rsidR="00941925" w:rsidRPr="00941925">
        <w:t xml:space="preserve"> to be added again to the list</w:t>
      </w:r>
      <w:r w:rsidR="00ED63B9" w:rsidRPr="00941925">
        <w:t>.</w:t>
      </w:r>
      <w:r w:rsidR="00ED63B9">
        <w:t xml:space="preserve"> </w:t>
      </w:r>
      <w:r w:rsidR="00522CB4" w:rsidRPr="002E6903">
        <w:rPr>
          <w:rFonts w:eastAsiaTheme="minorEastAsia" w:hint="eastAsia"/>
          <w:lang w:eastAsia="zh-CN"/>
        </w:rPr>
        <w:t>T</w:t>
      </w:r>
      <w:r w:rsidR="00522CB4" w:rsidRPr="002E6903">
        <w:rPr>
          <w:rFonts w:eastAsiaTheme="minorEastAsia"/>
          <w:lang w:eastAsia="zh-CN"/>
        </w:rPr>
        <w:t>hus, we have the following proposal:</w:t>
      </w:r>
      <w:r w:rsidR="00CA0557" w:rsidRPr="002E6903">
        <w:rPr>
          <w:rFonts w:eastAsiaTheme="minorEastAsia"/>
          <w:lang w:eastAsia="zh-CN"/>
        </w:rPr>
        <w:t xml:space="preserve"> </w:t>
      </w:r>
    </w:p>
    <w:p w14:paraId="2D522C91" w14:textId="3EC872E8" w:rsidR="00E517AD" w:rsidRDefault="00E517AD" w:rsidP="00687D1B">
      <w:pPr>
        <w:pStyle w:val="a0"/>
        <w:rPr>
          <w:rFonts w:eastAsia="宋体"/>
          <w:b/>
          <w:lang w:val="en-GB" w:eastAsia="zh-CN"/>
        </w:rPr>
      </w:pPr>
      <w:r w:rsidRPr="00AA2B6D">
        <w:rPr>
          <w:rFonts w:eastAsia="宋体"/>
          <w:b/>
          <w:lang w:val="en-GB" w:eastAsia="zh-CN"/>
        </w:rPr>
        <w:t xml:space="preserve">Proposal 2: </w:t>
      </w:r>
      <w:r w:rsidR="00D22D93" w:rsidRPr="00AA2B6D">
        <w:rPr>
          <w:rFonts w:eastAsia="宋体"/>
          <w:b/>
          <w:lang w:val="en-GB" w:eastAsia="zh-CN"/>
        </w:rPr>
        <w:t>The content of measurement</w:t>
      </w:r>
      <w:r w:rsidR="00F91B17" w:rsidRPr="00AA2B6D">
        <w:rPr>
          <w:rFonts w:eastAsia="宋体"/>
          <w:b/>
          <w:lang w:val="en-GB" w:eastAsia="zh-CN"/>
        </w:rPr>
        <w:t xml:space="preserve"> report</w:t>
      </w:r>
      <w:r w:rsidR="00F91B17" w:rsidRPr="00AA2B6D">
        <w:rPr>
          <w:rFonts w:eastAsia="宋体" w:hint="eastAsia"/>
          <w:b/>
          <w:lang w:val="en-GB" w:eastAsia="zh-CN"/>
        </w:rPr>
        <w:t xml:space="preserve"> </w:t>
      </w:r>
      <w:r w:rsidR="00F91B17" w:rsidRPr="00AA2B6D">
        <w:rPr>
          <w:rFonts w:eastAsia="宋体"/>
          <w:b/>
          <w:lang w:val="en-GB" w:eastAsia="zh-CN"/>
        </w:rPr>
        <w:t xml:space="preserve">when the event configured with </w:t>
      </w:r>
      <w:proofErr w:type="spellStart"/>
      <w:r w:rsidR="00F91B17" w:rsidRPr="00AA2B6D">
        <w:rPr>
          <w:rFonts w:eastAsia="宋体"/>
          <w:b/>
          <w:lang w:val="en-GB" w:eastAsia="zh-CN"/>
        </w:rPr>
        <w:t>numberOfTriggeringCells</w:t>
      </w:r>
      <w:proofErr w:type="spellEnd"/>
      <w:r w:rsidR="00F91B17" w:rsidRPr="00AA2B6D">
        <w:rPr>
          <w:rFonts w:eastAsia="宋体"/>
          <w:b/>
          <w:lang w:val="en-GB" w:eastAsia="zh-CN"/>
        </w:rPr>
        <w:t xml:space="preserve"> is met</w:t>
      </w:r>
      <w:r w:rsidR="00957DD8">
        <w:rPr>
          <w:rFonts w:eastAsia="宋体"/>
          <w:b/>
          <w:lang w:val="en-GB" w:eastAsia="zh-CN"/>
        </w:rPr>
        <w:t xml:space="preserve"> can be aligned with LTE. </w:t>
      </w:r>
    </w:p>
    <w:p w14:paraId="2EA39662" w14:textId="0A2495E6" w:rsidR="009B77FE" w:rsidRPr="00B8062A" w:rsidRDefault="009F2E32" w:rsidP="00DE6F57">
      <w:pPr>
        <w:pStyle w:val="a0"/>
        <w:rPr>
          <w:b/>
        </w:rPr>
      </w:pPr>
      <w:r w:rsidRPr="00AA2B6D">
        <w:rPr>
          <w:rFonts w:eastAsia="宋体"/>
          <w:b/>
          <w:lang w:val="en-GB" w:eastAsia="zh-CN"/>
        </w:rPr>
        <w:t xml:space="preserve">Proposal </w:t>
      </w:r>
      <w:r>
        <w:rPr>
          <w:rFonts w:eastAsia="宋体"/>
          <w:b/>
          <w:lang w:val="en-GB" w:eastAsia="zh-CN"/>
        </w:rPr>
        <w:t>3</w:t>
      </w:r>
      <w:r w:rsidRPr="00AA2B6D">
        <w:rPr>
          <w:rFonts w:eastAsia="宋体"/>
          <w:b/>
          <w:lang w:val="en-GB" w:eastAsia="zh-CN"/>
        </w:rPr>
        <w:t>:</w:t>
      </w:r>
      <w:r w:rsidR="00120F9E" w:rsidRPr="00120F9E">
        <w:t xml:space="preserve"> </w:t>
      </w:r>
      <w:r w:rsidR="00E02FC5">
        <w:rPr>
          <w:b/>
        </w:rPr>
        <w:t>A</w:t>
      </w:r>
      <w:r w:rsidR="0017495A" w:rsidRPr="00B8062A">
        <w:rPr>
          <w:b/>
        </w:rPr>
        <w:t>dditional condition</w:t>
      </w:r>
      <w:r w:rsidR="00F04128">
        <w:rPr>
          <w:b/>
        </w:rPr>
        <w:t xml:space="preserve"> </w:t>
      </w:r>
      <w:r w:rsidR="001C3E4B">
        <w:rPr>
          <w:b/>
        </w:rPr>
        <w:t>is</w:t>
      </w:r>
      <w:r w:rsidR="0017495A" w:rsidRPr="00B8062A">
        <w:rPr>
          <w:b/>
        </w:rPr>
        <w:t xml:space="preserve"> needed to avoid the existing cells in </w:t>
      </w:r>
      <w:proofErr w:type="spellStart"/>
      <w:r w:rsidR="0017495A" w:rsidRPr="00B8062A">
        <w:rPr>
          <w:b/>
          <w:i/>
          <w:iCs/>
        </w:rPr>
        <w:t>cellsTriggeredList</w:t>
      </w:r>
      <w:proofErr w:type="spellEnd"/>
      <w:r w:rsidR="0017495A" w:rsidRPr="00B8062A">
        <w:rPr>
          <w:b/>
        </w:rPr>
        <w:t xml:space="preserve"> to be added again to the list</w:t>
      </w:r>
      <w:r w:rsidR="00151AB1" w:rsidRPr="00B8062A">
        <w:rPr>
          <w:b/>
        </w:rPr>
        <w:t xml:space="preserve">. </w:t>
      </w:r>
    </w:p>
    <w:p w14:paraId="22B86220" w14:textId="2380DE04" w:rsidR="00846C1C" w:rsidRDefault="00846C1C" w:rsidP="00687D1B">
      <w:pPr>
        <w:pStyle w:val="a0"/>
        <w:rPr>
          <w:rFonts w:eastAsiaTheme="minorEastAsia"/>
          <w:b/>
          <w:lang w:eastAsia="zh-CN"/>
        </w:rPr>
      </w:pPr>
    </w:p>
    <w:p w14:paraId="6CDFA4C0" w14:textId="6DD186FF" w:rsidR="006D7F9B" w:rsidRDefault="006D7F9B" w:rsidP="006D7F9B">
      <w:pPr>
        <w:pStyle w:val="a0"/>
        <w:rPr>
          <w:rFonts w:eastAsia="宋体"/>
          <w:b/>
          <w:u w:val="single"/>
          <w:lang w:val="en-GB" w:eastAsia="zh-CN"/>
        </w:rPr>
      </w:pPr>
      <w:r w:rsidRPr="00875BD8">
        <w:rPr>
          <w:rFonts w:eastAsia="宋体" w:hint="eastAsia"/>
          <w:b/>
          <w:u w:val="single"/>
          <w:lang w:val="en-GB" w:eastAsia="zh-CN"/>
        </w:rPr>
        <w:t>The</w:t>
      </w:r>
      <w:r w:rsidRPr="00875BD8">
        <w:rPr>
          <w:rFonts w:eastAsia="宋体"/>
          <w:b/>
          <w:u w:val="single"/>
          <w:lang w:val="en-GB" w:eastAsia="zh-CN"/>
        </w:rPr>
        <w:t xml:space="preserve"> </w:t>
      </w:r>
      <w:r w:rsidRPr="00875BD8">
        <w:rPr>
          <w:rFonts w:eastAsia="宋体" w:hint="eastAsia"/>
          <w:b/>
          <w:u w:val="single"/>
          <w:lang w:val="en-GB" w:eastAsia="zh-CN"/>
        </w:rPr>
        <w:t>content</w:t>
      </w:r>
      <w:r w:rsidRPr="00875BD8">
        <w:rPr>
          <w:rFonts w:eastAsia="宋体"/>
          <w:b/>
          <w:u w:val="single"/>
          <w:lang w:val="en-GB" w:eastAsia="zh-CN"/>
        </w:rPr>
        <w:t xml:space="preserve"> </w:t>
      </w:r>
      <w:r w:rsidRPr="00875BD8">
        <w:rPr>
          <w:rFonts w:eastAsia="宋体" w:hint="eastAsia"/>
          <w:b/>
          <w:u w:val="single"/>
          <w:lang w:val="en-GB" w:eastAsia="zh-CN"/>
        </w:rPr>
        <w:t>of</w:t>
      </w:r>
      <w:r w:rsidRPr="00875BD8">
        <w:rPr>
          <w:rFonts w:eastAsia="宋体"/>
          <w:b/>
          <w:u w:val="single"/>
          <w:lang w:val="en-GB" w:eastAsia="zh-CN"/>
        </w:rPr>
        <w:t xml:space="preserve"> measurement report</w:t>
      </w:r>
      <w:r w:rsidRPr="00875BD8">
        <w:rPr>
          <w:rFonts w:eastAsia="宋体" w:hint="eastAsia"/>
          <w:b/>
          <w:u w:val="single"/>
          <w:lang w:val="en-GB" w:eastAsia="zh-CN"/>
        </w:rPr>
        <w:t xml:space="preserve"> </w:t>
      </w:r>
      <w:r w:rsidR="007E5533" w:rsidRPr="00875BD8">
        <w:rPr>
          <w:rFonts w:eastAsia="宋体"/>
          <w:b/>
          <w:u w:val="single"/>
          <w:lang w:val="en-GB" w:eastAsia="zh-CN"/>
        </w:rPr>
        <w:t xml:space="preserve">when event </w:t>
      </w:r>
      <w:proofErr w:type="spellStart"/>
      <w:r w:rsidR="007E5533" w:rsidRPr="00875BD8">
        <w:rPr>
          <w:rFonts w:eastAsia="宋体"/>
          <w:b/>
          <w:u w:val="single"/>
          <w:lang w:val="en-GB" w:eastAsia="zh-CN"/>
        </w:rPr>
        <w:t>AxHy</w:t>
      </w:r>
      <w:proofErr w:type="spellEnd"/>
      <w:r w:rsidR="007E5533" w:rsidRPr="00875BD8">
        <w:rPr>
          <w:rFonts w:eastAsia="宋体"/>
          <w:b/>
          <w:u w:val="single"/>
          <w:lang w:val="en-GB" w:eastAsia="zh-CN"/>
        </w:rPr>
        <w:t xml:space="preserve"> trigger</w:t>
      </w:r>
      <w:r w:rsidR="003C7A34" w:rsidRPr="00875BD8">
        <w:rPr>
          <w:rFonts w:eastAsia="宋体"/>
          <w:b/>
          <w:u w:val="single"/>
          <w:lang w:val="en-GB" w:eastAsia="zh-CN"/>
        </w:rPr>
        <w:t>s</w:t>
      </w:r>
      <w:r w:rsidRPr="00875BD8">
        <w:rPr>
          <w:rFonts w:eastAsia="宋体"/>
          <w:b/>
          <w:u w:val="single"/>
          <w:lang w:val="en-GB" w:eastAsia="zh-CN"/>
        </w:rPr>
        <w:t>:</w:t>
      </w:r>
    </w:p>
    <w:p w14:paraId="24F5645D" w14:textId="3C91160A" w:rsidR="00DA06A6" w:rsidRDefault="006A6256" w:rsidP="00687D1B">
      <w:pPr>
        <w:pStyle w:val="a0"/>
        <w:rPr>
          <w:rFonts w:eastAsiaTheme="minorEastAsia"/>
          <w:lang w:eastAsia="zh-CN"/>
        </w:rPr>
      </w:pPr>
      <w:r w:rsidRPr="00A375A7">
        <w:rPr>
          <w:rFonts w:eastAsiaTheme="minorEastAsia" w:hint="eastAsia"/>
          <w:lang w:eastAsia="zh-CN"/>
        </w:rPr>
        <w:lastRenderedPageBreak/>
        <w:t>F</w:t>
      </w:r>
      <w:r w:rsidRPr="00A375A7">
        <w:rPr>
          <w:rFonts w:eastAsiaTheme="minorEastAsia"/>
          <w:lang w:eastAsia="zh-CN"/>
        </w:rPr>
        <w:t xml:space="preserve">rom our understanding, </w:t>
      </w:r>
      <w:r w:rsidR="00596789">
        <w:rPr>
          <w:rFonts w:eastAsiaTheme="minorEastAsia"/>
          <w:lang w:eastAsia="zh-CN"/>
        </w:rPr>
        <w:t xml:space="preserve">the content of the </w:t>
      </w:r>
      <w:r w:rsidR="004E323C" w:rsidRPr="00A71C9D">
        <w:rPr>
          <w:rFonts w:eastAsiaTheme="minorEastAsia"/>
          <w:lang w:eastAsia="zh-CN"/>
        </w:rPr>
        <w:t>measurement report</w:t>
      </w:r>
      <w:r w:rsidR="004E323C" w:rsidRPr="00A71C9D">
        <w:rPr>
          <w:rFonts w:eastAsiaTheme="minorEastAsia" w:hint="eastAsia"/>
          <w:lang w:eastAsia="zh-CN"/>
        </w:rPr>
        <w:t xml:space="preserve"> </w:t>
      </w:r>
      <w:r w:rsidR="004E323C" w:rsidRPr="00A71C9D">
        <w:rPr>
          <w:rFonts w:eastAsiaTheme="minorEastAsia"/>
          <w:lang w:eastAsia="zh-CN"/>
        </w:rPr>
        <w:t xml:space="preserve">when event </w:t>
      </w:r>
      <w:proofErr w:type="spellStart"/>
      <w:r w:rsidR="004E323C" w:rsidRPr="00A71C9D">
        <w:rPr>
          <w:rFonts w:eastAsiaTheme="minorEastAsia"/>
          <w:lang w:eastAsia="zh-CN"/>
        </w:rPr>
        <w:t>AxHy</w:t>
      </w:r>
      <w:proofErr w:type="spellEnd"/>
      <w:r w:rsidR="004E323C" w:rsidRPr="00A71C9D">
        <w:rPr>
          <w:rFonts w:eastAsiaTheme="minorEastAsia"/>
          <w:lang w:eastAsia="zh-CN"/>
        </w:rPr>
        <w:t xml:space="preserve"> triggers is similar to what can be included in the measurement report</w:t>
      </w:r>
      <w:r w:rsidR="004E323C" w:rsidRPr="00A71C9D">
        <w:rPr>
          <w:rFonts w:eastAsiaTheme="minorEastAsia" w:hint="eastAsia"/>
          <w:lang w:eastAsia="zh-CN"/>
        </w:rPr>
        <w:t xml:space="preserve"> </w:t>
      </w:r>
      <w:r w:rsidR="004E323C" w:rsidRPr="00A71C9D">
        <w:rPr>
          <w:rFonts w:eastAsiaTheme="minorEastAsia"/>
          <w:lang w:eastAsia="zh-CN"/>
        </w:rPr>
        <w:t>when event Ax triggers</w:t>
      </w:r>
      <w:r w:rsidR="00694674" w:rsidRPr="00A71C9D">
        <w:rPr>
          <w:rFonts w:eastAsiaTheme="minorEastAsia"/>
          <w:lang w:eastAsia="zh-CN"/>
        </w:rPr>
        <w:t xml:space="preserve">, </w:t>
      </w:r>
      <w:r w:rsidR="00311A3B">
        <w:rPr>
          <w:rFonts w:eastAsiaTheme="minorEastAsia"/>
          <w:lang w:eastAsia="zh-CN"/>
        </w:rPr>
        <w:t>and no spec change is needed for this. W</w:t>
      </w:r>
      <w:r w:rsidR="006F0125">
        <w:rPr>
          <w:rFonts w:eastAsiaTheme="minorEastAsia"/>
          <w:lang w:eastAsia="zh-CN"/>
        </w:rPr>
        <w:t>hile</w:t>
      </w:r>
      <w:r w:rsidR="00EE033C">
        <w:rPr>
          <w:rFonts w:eastAsiaTheme="minorEastAsia"/>
          <w:lang w:eastAsia="zh-CN"/>
        </w:rPr>
        <w:t>,</w:t>
      </w:r>
      <w:r w:rsidR="006F0125">
        <w:rPr>
          <w:rFonts w:eastAsiaTheme="minorEastAsia"/>
          <w:lang w:eastAsia="zh-CN"/>
        </w:rPr>
        <w:t xml:space="preserve"> the different part is whether the height of the UAV when the </w:t>
      </w:r>
      <w:r w:rsidR="006F0125" w:rsidRPr="00184A89">
        <w:rPr>
          <w:rFonts w:eastAsiaTheme="minorEastAsia"/>
          <w:lang w:eastAsia="zh-CN"/>
        </w:rPr>
        <w:t xml:space="preserve">event </w:t>
      </w:r>
      <w:proofErr w:type="spellStart"/>
      <w:r w:rsidR="006F0125" w:rsidRPr="00184A89">
        <w:rPr>
          <w:rFonts w:eastAsiaTheme="minorEastAsia"/>
          <w:lang w:eastAsia="zh-CN"/>
        </w:rPr>
        <w:t>AxHy</w:t>
      </w:r>
      <w:proofErr w:type="spellEnd"/>
      <w:r w:rsidR="006F0125" w:rsidRPr="00184A89">
        <w:rPr>
          <w:rFonts w:eastAsiaTheme="minorEastAsia"/>
          <w:lang w:eastAsia="zh-CN"/>
        </w:rPr>
        <w:t xml:space="preserve"> triggers</w:t>
      </w:r>
      <w:r w:rsidR="00C1238A" w:rsidRPr="00184A89">
        <w:rPr>
          <w:rFonts w:eastAsiaTheme="minorEastAsia"/>
          <w:lang w:eastAsia="zh-CN"/>
        </w:rPr>
        <w:t xml:space="preserve"> </w:t>
      </w:r>
      <w:r w:rsidR="00965610">
        <w:rPr>
          <w:rFonts w:eastAsiaTheme="minorEastAsia"/>
          <w:lang w:eastAsia="zh-CN"/>
        </w:rPr>
        <w:t>can</w:t>
      </w:r>
      <w:r w:rsidR="00C1238A" w:rsidRPr="00184A89">
        <w:rPr>
          <w:rFonts w:eastAsiaTheme="minorEastAsia"/>
          <w:lang w:eastAsia="zh-CN"/>
        </w:rPr>
        <w:t xml:space="preserve"> be included in the measurement report</w:t>
      </w:r>
      <w:r w:rsidR="00CD7127">
        <w:rPr>
          <w:rFonts w:eastAsiaTheme="minorEastAsia"/>
          <w:lang w:eastAsia="zh-CN"/>
        </w:rPr>
        <w:t>, w</w:t>
      </w:r>
      <w:r w:rsidR="00C1238A" w:rsidRPr="00184A89">
        <w:rPr>
          <w:rFonts w:eastAsiaTheme="minorEastAsia"/>
          <w:lang w:eastAsia="zh-CN"/>
        </w:rPr>
        <w:t xml:space="preserve">hether this is mandatorily </w:t>
      </w:r>
      <w:r w:rsidR="00540927">
        <w:rPr>
          <w:rFonts w:eastAsiaTheme="minorEastAsia"/>
          <w:lang w:eastAsia="zh-CN"/>
        </w:rPr>
        <w:t>included</w:t>
      </w:r>
      <w:r w:rsidR="00C1238A" w:rsidRPr="00184A89">
        <w:rPr>
          <w:rFonts w:eastAsiaTheme="minorEastAsia"/>
          <w:lang w:eastAsia="zh-CN"/>
        </w:rPr>
        <w:t xml:space="preserve"> or this can be configured by the network. </w:t>
      </w:r>
      <w:r w:rsidR="00C32FF5">
        <w:rPr>
          <w:rFonts w:eastAsiaTheme="minorEastAsia"/>
          <w:lang w:eastAsia="zh-CN"/>
        </w:rPr>
        <w:t>Since we have already agreed that the inclusion of the height of UAV is configurable when Hx event triggers, we think the similar principle can also</w:t>
      </w:r>
      <w:r w:rsidR="00CC0A9B" w:rsidRPr="00CC0A9B">
        <w:rPr>
          <w:rFonts w:eastAsiaTheme="minorEastAsia"/>
          <w:lang w:eastAsia="zh-CN"/>
        </w:rPr>
        <w:t xml:space="preserve"> </w:t>
      </w:r>
      <w:r w:rsidR="00CC0A9B">
        <w:rPr>
          <w:rFonts w:eastAsiaTheme="minorEastAsia"/>
          <w:lang w:eastAsia="zh-CN"/>
        </w:rPr>
        <w:t>apply</w:t>
      </w:r>
      <w:r w:rsidR="00C32FF5">
        <w:rPr>
          <w:rFonts w:eastAsiaTheme="minorEastAsia"/>
          <w:lang w:eastAsia="zh-CN"/>
        </w:rPr>
        <w:t xml:space="preserve"> to the </w:t>
      </w:r>
      <w:r w:rsidR="00745EF5">
        <w:rPr>
          <w:rFonts w:eastAsiaTheme="minorEastAsia"/>
          <w:lang w:eastAsia="zh-CN"/>
        </w:rPr>
        <w:t xml:space="preserve">event </w:t>
      </w:r>
      <w:proofErr w:type="spellStart"/>
      <w:r w:rsidR="00745EF5" w:rsidRPr="00745EF5">
        <w:rPr>
          <w:rFonts w:eastAsiaTheme="minorEastAsia"/>
          <w:lang w:eastAsia="zh-CN"/>
        </w:rPr>
        <w:t>AxHy</w:t>
      </w:r>
      <w:proofErr w:type="spellEnd"/>
      <w:r w:rsidR="00DA06A6">
        <w:rPr>
          <w:rFonts w:eastAsiaTheme="minorEastAsia"/>
          <w:lang w:eastAsia="zh-CN"/>
        </w:rPr>
        <w:t>.</w:t>
      </w:r>
      <w:r w:rsidR="00DA06A6">
        <w:rPr>
          <w:rFonts w:eastAsiaTheme="minorEastAsia" w:hint="eastAsia"/>
          <w:lang w:eastAsia="zh-CN"/>
        </w:rPr>
        <w:t xml:space="preserve"> </w:t>
      </w:r>
      <w:r w:rsidR="00DA06A6">
        <w:rPr>
          <w:rFonts w:eastAsiaTheme="minorEastAsia"/>
          <w:lang w:eastAsia="zh-CN"/>
        </w:rPr>
        <w:t>Thus, we give the following:</w:t>
      </w:r>
    </w:p>
    <w:p w14:paraId="32F1AB94" w14:textId="66DA934A" w:rsidR="00DA06A6" w:rsidRPr="00992E57" w:rsidRDefault="00DA06A6" w:rsidP="00687D1B">
      <w:pPr>
        <w:pStyle w:val="a0"/>
        <w:rPr>
          <w:rFonts w:eastAsiaTheme="minorEastAsia"/>
          <w:b/>
          <w:lang w:eastAsia="zh-CN"/>
        </w:rPr>
      </w:pPr>
      <w:r w:rsidRPr="0009446E">
        <w:rPr>
          <w:rFonts w:eastAsiaTheme="minorEastAsia" w:hint="eastAsia"/>
          <w:b/>
          <w:lang w:eastAsia="zh-CN"/>
        </w:rPr>
        <w:t>P</w:t>
      </w:r>
      <w:r w:rsidRPr="0009446E">
        <w:rPr>
          <w:rFonts w:eastAsiaTheme="minorEastAsia"/>
          <w:b/>
          <w:lang w:eastAsia="zh-CN"/>
        </w:rPr>
        <w:t xml:space="preserve">roposal 4: </w:t>
      </w:r>
      <w:r w:rsidR="00E35BB5">
        <w:rPr>
          <w:rFonts w:eastAsiaTheme="minorEastAsia"/>
          <w:b/>
          <w:lang w:eastAsia="zh-CN"/>
        </w:rPr>
        <w:t xml:space="preserve">The </w:t>
      </w:r>
      <w:r w:rsidR="00EB33F1">
        <w:rPr>
          <w:rFonts w:eastAsiaTheme="minorEastAsia"/>
          <w:b/>
          <w:lang w:eastAsia="zh-CN"/>
        </w:rPr>
        <w:t>measurement report procedure</w:t>
      </w:r>
      <w:r w:rsidR="001851F5">
        <w:rPr>
          <w:rFonts w:eastAsiaTheme="minorEastAsia"/>
          <w:b/>
          <w:lang w:eastAsia="zh-CN"/>
        </w:rPr>
        <w:t xml:space="preserve"> in the </w:t>
      </w:r>
      <w:r w:rsidR="00E81FFF">
        <w:rPr>
          <w:rFonts w:eastAsiaTheme="minorEastAsia"/>
          <w:b/>
          <w:lang w:eastAsia="zh-CN"/>
        </w:rPr>
        <w:t>RR</w:t>
      </w:r>
      <w:r w:rsidR="00FF25DF">
        <w:rPr>
          <w:rFonts w:eastAsiaTheme="minorEastAsia"/>
          <w:b/>
          <w:lang w:eastAsia="zh-CN"/>
        </w:rPr>
        <w:t>C</w:t>
      </w:r>
      <w:r w:rsidR="00E81FFF">
        <w:rPr>
          <w:rFonts w:eastAsiaTheme="minorEastAsia"/>
          <w:b/>
          <w:lang w:eastAsia="zh-CN"/>
        </w:rPr>
        <w:t xml:space="preserve"> </w:t>
      </w:r>
      <w:r w:rsidR="00FF25DF">
        <w:rPr>
          <w:rFonts w:eastAsiaTheme="minorEastAsia"/>
          <w:b/>
          <w:lang w:eastAsia="zh-CN"/>
        </w:rPr>
        <w:t>R</w:t>
      </w:r>
      <w:r w:rsidR="001851F5">
        <w:rPr>
          <w:rFonts w:eastAsiaTheme="minorEastAsia"/>
          <w:b/>
          <w:lang w:eastAsia="zh-CN"/>
        </w:rPr>
        <w:t>unning CR</w:t>
      </w:r>
      <w:r w:rsidR="00106352">
        <w:rPr>
          <w:rFonts w:eastAsiaTheme="minorEastAsia"/>
          <w:b/>
          <w:lang w:eastAsia="zh-CN"/>
        </w:rPr>
        <w:t xml:space="preserve"> </w:t>
      </w:r>
      <w:r w:rsidR="00BF1D0A">
        <w:rPr>
          <w:rFonts w:eastAsiaTheme="minorEastAsia"/>
          <w:b/>
          <w:lang w:eastAsia="zh-CN"/>
        </w:rPr>
        <w:t xml:space="preserve">can be </w:t>
      </w:r>
      <w:r w:rsidR="00BE27E5">
        <w:rPr>
          <w:rFonts w:eastAsiaTheme="minorEastAsia"/>
          <w:b/>
          <w:lang w:eastAsia="zh-CN"/>
        </w:rPr>
        <w:t>reused to describe t</w:t>
      </w:r>
      <w:r w:rsidR="007D3250">
        <w:rPr>
          <w:rFonts w:eastAsiaTheme="minorEastAsia"/>
          <w:b/>
          <w:lang w:eastAsia="zh-CN"/>
        </w:rPr>
        <w:t xml:space="preserve">he content of </w:t>
      </w:r>
      <w:r w:rsidR="002D642E" w:rsidRPr="00CA14FB">
        <w:rPr>
          <w:rFonts w:eastAsiaTheme="minorEastAsia"/>
          <w:b/>
          <w:lang w:eastAsia="zh-CN"/>
        </w:rPr>
        <w:t>measurement report</w:t>
      </w:r>
      <w:r w:rsidR="002D642E" w:rsidRPr="00CA14FB">
        <w:rPr>
          <w:rFonts w:eastAsiaTheme="minorEastAsia" w:hint="eastAsia"/>
          <w:b/>
          <w:lang w:eastAsia="zh-CN"/>
        </w:rPr>
        <w:t xml:space="preserve"> </w:t>
      </w:r>
      <w:r w:rsidR="002D642E" w:rsidRPr="00CA14FB">
        <w:rPr>
          <w:rFonts w:eastAsiaTheme="minorEastAsia"/>
          <w:b/>
          <w:lang w:eastAsia="zh-CN"/>
        </w:rPr>
        <w:t xml:space="preserve">when event </w:t>
      </w:r>
      <w:proofErr w:type="spellStart"/>
      <w:r w:rsidR="002D642E" w:rsidRPr="00CA14FB">
        <w:rPr>
          <w:rFonts w:eastAsiaTheme="minorEastAsia"/>
          <w:b/>
          <w:lang w:eastAsia="zh-CN"/>
        </w:rPr>
        <w:t>AxHy</w:t>
      </w:r>
      <w:proofErr w:type="spellEnd"/>
      <w:r w:rsidR="002D642E" w:rsidRPr="00CA14FB">
        <w:rPr>
          <w:rFonts w:eastAsiaTheme="minorEastAsia"/>
          <w:b/>
          <w:lang w:eastAsia="zh-CN"/>
        </w:rPr>
        <w:t xml:space="preserve"> triggers</w:t>
      </w:r>
      <w:r w:rsidR="00107EB4">
        <w:rPr>
          <w:rFonts w:eastAsiaTheme="minorEastAsia"/>
          <w:b/>
          <w:lang w:eastAsia="zh-CN"/>
        </w:rPr>
        <w:t xml:space="preserve">. </w:t>
      </w:r>
      <w:r w:rsidR="00FE3B30">
        <w:rPr>
          <w:rFonts w:eastAsiaTheme="minorEastAsia"/>
          <w:b/>
          <w:lang w:eastAsia="zh-CN"/>
        </w:rPr>
        <w:t>No further spec change is needed.</w:t>
      </w:r>
    </w:p>
    <w:p w14:paraId="6A6CAE9B" w14:textId="0845C3C9" w:rsidR="00B4052E" w:rsidRDefault="00B4052E" w:rsidP="00687D1B">
      <w:pPr>
        <w:pStyle w:val="a0"/>
        <w:rPr>
          <w:rFonts w:eastAsiaTheme="minorEastAsia"/>
          <w:b/>
          <w:lang w:eastAsia="zh-CN"/>
        </w:rPr>
      </w:pPr>
    </w:p>
    <w:p w14:paraId="53352C2F" w14:textId="77777777" w:rsidR="00107F62" w:rsidRPr="00067ADB" w:rsidRDefault="00107F62" w:rsidP="00067ADB">
      <w:pPr>
        <w:overflowPunct w:val="0"/>
        <w:autoSpaceDE w:val="0"/>
        <w:autoSpaceDN w:val="0"/>
        <w:adjustRightInd w:val="0"/>
        <w:spacing w:before="180"/>
        <w:contextualSpacing/>
        <w:textAlignment w:val="baseline"/>
        <w:rPr>
          <w:rFonts w:eastAsiaTheme="minorEastAsia"/>
          <w:b/>
          <w:u w:val="single"/>
          <w:lang w:eastAsia="zh-CN"/>
        </w:rPr>
      </w:pPr>
      <w:r w:rsidRPr="00067ADB">
        <w:rPr>
          <w:rFonts w:eastAsiaTheme="minorEastAsia"/>
          <w:b/>
          <w:u w:val="single"/>
          <w:lang w:eastAsia="zh-CN"/>
        </w:rPr>
        <w:t>Altitude and height related aspects:</w:t>
      </w:r>
    </w:p>
    <w:p w14:paraId="7774B448" w14:textId="314ADD83" w:rsidR="00107F62" w:rsidRPr="0070104F" w:rsidRDefault="00312CDB" w:rsidP="0088147A">
      <w:pPr>
        <w:pStyle w:val="a0"/>
        <w:ind w:leftChars="100" w:left="200"/>
        <w:rPr>
          <w:rFonts w:eastAsiaTheme="minorEastAsia"/>
          <w:i/>
          <w:shd w:val="pct15" w:color="auto" w:fill="FFFFFF"/>
        </w:rPr>
      </w:pPr>
      <w:r w:rsidRPr="0070104F">
        <w:rPr>
          <w:rFonts w:eastAsiaTheme="minorEastAsia"/>
          <w:i/>
          <w:shd w:val="pct15" w:color="auto" w:fill="FFFFFF"/>
        </w:rPr>
        <w:t>Whether we should use the term ‘altitude’ instead of ‘height’, to be aligned with the CT1 specifications. That would be different than LTE approach.</w:t>
      </w:r>
      <w:r w:rsidR="00A05CC8" w:rsidRPr="0070104F">
        <w:rPr>
          <w:rFonts w:eastAsiaTheme="minorEastAsia"/>
          <w:i/>
          <w:shd w:val="pct15" w:color="auto" w:fill="FFFFFF"/>
        </w:rPr>
        <w:t xml:space="preserve"> </w:t>
      </w:r>
    </w:p>
    <w:p w14:paraId="21F1BA98" w14:textId="3E174E7A" w:rsidR="0028381B" w:rsidRPr="007F07F2" w:rsidRDefault="0028381B" w:rsidP="0028381B">
      <w:pPr>
        <w:pStyle w:val="a0"/>
        <w:rPr>
          <w:rFonts w:eastAsiaTheme="minorEastAsia"/>
          <w:lang w:eastAsia="zh-CN"/>
        </w:rPr>
      </w:pPr>
      <w:r w:rsidRPr="007F07F2">
        <w:rPr>
          <w:rFonts w:eastAsiaTheme="minorEastAsia"/>
          <w:lang w:eastAsia="zh-CN"/>
        </w:rPr>
        <w:t xml:space="preserve">About this open issue, </w:t>
      </w:r>
      <w:r w:rsidR="00480E2A">
        <w:rPr>
          <w:rFonts w:eastAsiaTheme="minorEastAsia"/>
          <w:lang w:eastAsia="zh-CN"/>
        </w:rPr>
        <w:t xml:space="preserve">according to the below IE in TS 36.331, the </w:t>
      </w:r>
      <w:proofErr w:type="spellStart"/>
      <w:r w:rsidR="00480E2A">
        <w:rPr>
          <w:rFonts w:eastAsiaTheme="minorEastAsia"/>
          <w:lang w:eastAsia="zh-CN"/>
        </w:rPr>
        <w:t>heightUE</w:t>
      </w:r>
      <w:proofErr w:type="spellEnd"/>
      <w:r w:rsidR="00480E2A">
        <w:rPr>
          <w:rFonts w:eastAsiaTheme="minorEastAsia"/>
          <w:lang w:eastAsia="zh-CN"/>
        </w:rPr>
        <w:t xml:space="preserve"> in LTE </w:t>
      </w:r>
      <w:r w:rsidR="006A2766">
        <w:rPr>
          <w:rFonts w:eastAsiaTheme="minorEastAsia"/>
          <w:lang w:eastAsia="zh-CN"/>
        </w:rPr>
        <w:t xml:space="preserve">uses the term </w:t>
      </w:r>
      <w:r w:rsidR="00DF3D7E" w:rsidRPr="00F037C0">
        <w:rPr>
          <w:rFonts w:eastAsiaTheme="minorEastAsia"/>
          <w:lang w:eastAsia="zh-CN"/>
        </w:rPr>
        <w:t>‘height’</w:t>
      </w:r>
      <w:r w:rsidR="008A121D">
        <w:rPr>
          <w:rFonts w:eastAsiaTheme="minorEastAsia"/>
          <w:lang w:eastAsia="zh-CN"/>
        </w:rPr>
        <w:t>, but actually it is</w:t>
      </w:r>
      <w:r w:rsidR="00480E2A">
        <w:rPr>
          <w:rFonts w:eastAsiaTheme="minorEastAsia"/>
          <w:lang w:eastAsia="zh-CN"/>
        </w:rPr>
        <w:t xml:space="preserve"> the </w:t>
      </w:r>
      <w:r w:rsidR="00E24FD8" w:rsidRPr="00F037C0">
        <w:rPr>
          <w:rFonts w:eastAsiaTheme="minorEastAsia"/>
          <w:lang w:eastAsia="zh-CN"/>
        </w:rPr>
        <w:t>altitude</w:t>
      </w:r>
      <w:r w:rsidR="00FA7955">
        <w:rPr>
          <w:rFonts w:eastAsiaTheme="minorEastAsia"/>
          <w:lang w:eastAsia="zh-CN"/>
        </w:rPr>
        <w:t xml:space="preserve">, which is </w:t>
      </w:r>
      <w:r w:rsidR="009B082E" w:rsidRPr="00FA1D3F">
        <w:rPr>
          <w:rFonts w:eastAsiaTheme="minorEastAsia"/>
          <w:lang w:eastAsia="zh-CN"/>
        </w:rPr>
        <w:t>relative to the sea level.</w:t>
      </w:r>
      <w:r w:rsidR="00B27F9B" w:rsidRPr="00FA1D3F">
        <w:rPr>
          <w:rFonts w:eastAsiaTheme="minorEastAsia"/>
          <w:lang w:eastAsia="zh-CN"/>
        </w:rPr>
        <w:t xml:space="preserve"> So, we think in NR UAV, we can </w:t>
      </w:r>
      <w:r w:rsidR="00EA60FC">
        <w:rPr>
          <w:rFonts w:eastAsiaTheme="minorEastAsia"/>
          <w:lang w:eastAsia="zh-CN"/>
        </w:rPr>
        <w:t xml:space="preserve">directly </w:t>
      </w:r>
      <w:r w:rsidR="00B27F9B" w:rsidRPr="00FA1D3F">
        <w:rPr>
          <w:rFonts w:eastAsiaTheme="minorEastAsia"/>
          <w:lang w:eastAsia="zh-CN"/>
        </w:rPr>
        <w:t xml:space="preserve">use </w:t>
      </w:r>
      <w:r w:rsidR="00CA577E" w:rsidRPr="00F037C0">
        <w:rPr>
          <w:rFonts w:eastAsiaTheme="minorEastAsia"/>
          <w:lang w:eastAsia="zh-CN"/>
        </w:rPr>
        <w:t>altitude</w:t>
      </w:r>
      <w:r w:rsidR="00A458F0">
        <w:rPr>
          <w:rFonts w:eastAsiaTheme="minorEastAsia"/>
          <w:lang w:eastAsia="zh-CN"/>
        </w:rPr>
        <w:t xml:space="preserve">, which is more accurate. </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A73EC3" w:rsidRPr="004040DC" w14:paraId="60974D76" w14:textId="77777777" w:rsidTr="00533369">
        <w:trPr>
          <w:cantSplit/>
          <w:trHeight w:val="105"/>
        </w:trPr>
        <w:tc>
          <w:tcPr>
            <w:tcW w:w="8959" w:type="dxa"/>
          </w:tcPr>
          <w:p w14:paraId="3A7C7EE8" w14:textId="77777777" w:rsidR="00A73EC3" w:rsidRPr="004040DC" w:rsidRDefault="00A73EC3" w:rsidP="00913C10">
            <w:pPr>
              <w:pStyle w:val="TAL"/>
              <w:rPr>
                <w:b/>
                <w:i/>
                <w:lang w:eastAsia="en-GB"/>
              </w:rPr>
            </w:pPr>
            <w:proofErr w:type="spellStart"/>
            <w:r w:rsidRPr="004040DC">
              <w:rPr>
                <w:b/>
                <w:i/>
                <w:lang w:eastAsia="en-GB"/>
              </w:rPr>
              <w:t>heightUE</w:t>
            </w:r>
            <w:proofErr w:type="spellEnd"/>
          </w:p>
          <w:p w14:paraId="551D501D" w14:textId="77777777" w:rsidR="00A73EC3" w:rsidRPr="004040DC" w:rsidRDefault="00A73EC3" w:rsidP="00913C10">
            <w:pPr>
              <w:pStyle w:val="TAL"/>
              <w:rPr>
                <w:lang w:eastAsia="en-GB"/>
              </w:rPr>
            </w:pPr>
            <w:r w:rsidRPr="00060BBF">
              <w:rPr>
                <w:highlight w:val="yellow"/>
                <w:lang w:eastAsia="en-GB"/>
              </w:rPr>
              <w:t>Indicates height of the UE in meters relative to the sea level.</w:t>
            </w:r>
            <w:r w:rsidRPr="004040DC">
              <w:rPr>
                <w:lang w:eastAsia="en-GB"/>
              </w:rPr>
              <w:t xml:space="preserve"> Value 0 corresponds to sea level (i.e., negative value indicates depth of the UE below sea level). Value -400 corresponds to -400 m, value -399 corresponds to -399 m and so on.</w:t>
            </w:r>
          </w:p>
        </w:tc>
      </w:tr>
    </w:tbl>
    <w:p w14:paraId="48916A25" w14:textId="77777777" w:rsidR="002C2CBE" w:rsidRDefault="002C2CBE" w:rsidP="002C2CBE">
      <w:pPr>
        <w:pStyle w:val="a0"/>
        <w:spacing w:before="120" w:after="180"/>
        <w:rPr>
          <w:rFonts w:eastAsiaTheme="minorEastAsia"/>
          <w:lang w:eastAsia="zh-CN"/>
        </w:rPr>
      </w:pPr>
      <w:r w:rsidRPr="002E6903">
        <w:rPr>
          <w:rFonts w:eastAsiaTheme="minorEastAsia" w:hint="eastAsia"/>
          <w:lang w:eastAsia="zh-CN"/>
        </w:rPr>
        <w:t>T</w:t>
      </w:r>
      <w:r w:rsidRPr="002E6903">
        <w:rPr>
          <w:rFonts w:eastAsiaTheme="minorEastAsia"/>
          <w:lang w:eastAsia="zh-CN"/>
        </w:rPr>
        <w:t xml:space="preserve">hus, we have the following proposal: </w:t>
      </w:r>
    </w:p>
    <w:p w14:paraId="3FB874E7" w14:textId="4E57D272" w:rsidR="00813570" w:rsidRPr="0012733A" w:rsidRDefault="006C292D" w:rsidP="00687D1B">
      <w:pPr>
        <w:pStyle w:val="a0"/>
        <w:rPr>
          <w:rFonts w:eastAsiaTheme="minorEastAsia"/>
          <w:b/>
        </w:rPr>
      </w:pPr>
      <w:r w:rsidRPr="0012733A">
        <w:rPr>
          <w:rFonts w:eastAsiaTheme="minorEastAsia"/>
          <w:b/>
        </w:rPr>
        <w:t xml:space="preserve">Proposal </w:t>
      </w:r>
      <w:r w:rsidR="009A5580">
        <w:rPr>
          <w:rFonts w:eastAsiaTheme="minorEastAsia"/>
          <w:b/>
        </w:rPr>
        <w:t>5</w:t>
      </w:r>
      <w:r w:rsidRPr="0012733A">
        <w:rPr>
          <w:rFonts w:eastAsiaTheme="minorEastAsia"/>
          <w:b/>
        </w:rPr>
        <w:t xml:space="preserve">: </w:t>
      </w:r>
      <w:r w:rsidR="000F72E1" w:rsidRPr="0012733A">
        <w:rPr>
          <w:rFonts w:eastAsiaTheme="minorEastAsia"/>
          <w:b/>
        </w:rPr>
        <w:t>U</w:t>
      </w:r>
      <w:r w:rsidR="0019417A" w:rsidRPr="0012733A">
        <w:rPr>
          <w:rFonts w:eastAsiaTheme="minorEastAsia"/>
          <w:b/>
        </w:rPr>
        <w:t>se the term ‘altitude’ instead of ‘height’</w:t>
      </w:r>
      <w:r w:rsidR="0043295E" w:rsidRPr="0012733A">
        <w:rPr>
          <w:rFonts w:eastAsiaTheme="minorEastAsia"/>
          <w:b/>
        </w:rPr>
        <w:t xml:space="preserve"> for NR UAV. </w:t>
      </w:r>
    </w:p>
    <w:p w14:paraId="5D234429" w14:textId="5666551B" w:rsidR="00221C94" w:rsidRDefault="00221C94" w:rsidP="00687D1B">
      <w:pPr>
        <w:pStyle w:val="a0"/>
        <w:rPr>
          <w:rFonts w:eastAsiaTheme="minorEastAsia"/>
          <w:b/>
          <w:lang w:eastAsia="zh-CN"/>
        </w:rPr>
      </w:pPr>
    </w:p>
    <w:p w14:paraId="2EDBD124" w14:textId="420ECC38" w:rsidR="00FE1361" w:rsidRPr="001A3280" w:rsidRDefault="007813EB" w:rsidP="00687D1B">
      <w:pPr>
        <w:pStyle w:val="a0"/>
        <w:rPr>
          <w:rFonts w:eastAsiaTheme="minorEastAsia"/>
          <w:lang w:eastAsia="zh-CN"/>
        </w:rPr>
      </w:pPr>
      <w:r w:rsidRPr="009C0EB3">
        <w:rPr>
          <w:rFonts w:eastAsiaTheme="minorEastAsia"/>
          <w:lang w:eastAsia="zh-CN"/>
        </w:rPr>
        <w:t>For the below open issue:</w:t>
      </w:r>
      <w:r w:rsidRPr="001A3280">
        <w:rPr>
          <w:rFonts w:eastAsiaTheme="minorEastAsia"/>
          <w:lang w:eastAsia="zh-CN"/>
        </w:rPr>
        <w:t xml:space="preserve"> </w:t>
      </w:r>
    </w:p>
    <w:p w14:paraId="2661D16C" w14:textId="77777777" w:rsidR="007076EC" w:rsidRPr="00FE158D" w:rsidRDefault="007076EC" w:rsidP="00FE158D">
      <w:pPr>
        <w:pStyle w:val="a0"/>
        <w:ind w:leftChars="100" w:left="200"/>
        <w:rPr>
          <w:rFonts w:eastAsiaTheme="minorEastAsia"/>
          <w:i/>
          <w:shd w:val="pct15" w:color="auto" w:fill="FFFFFF"/>
        </w:rPr>
      </w:pPr>
      <w:r w:rsidRPr="00FE158D">
        <w:rPr>
          <w:rFonts w:eastAsiaTheme="minorEastAsia"/>
          <w:i/>
          <w:shd w:val="pct15" w:color="auto" w:fill="FFFFFF"/>
        </w:rPr>
        <w:t xml:space="preserve">UAV UE altitude range (what altitude ranges should be represented and how to define the related </w:t>
      </w:r>
      <w:proofErr w:type="spellStart"/>
      <w:r w:rsidRPr="00FE158D">
        <w:rPr>
          <w:rFonts w:eastAsiaTheme="minorEastAsia"/>
          <w:i/>
          <w:shd w:val="pct15" w:color="auto" w:fill="FFFFFF"/>
        </w:rPr>
        <w:t>signalling</w:t>
      </w:r>
      <w:proofErr w:type="spellEnd"/>
      <w:r w:rsidRPr="00FE158D">
        <w:rPr>
          <w:rFonts w:eastAsiaTheme="minorEastAsia"/>
          <w:i/>
          <w:shd w:val="pct15" w:color="auto" w:fill="FFFFFF"/>
        </w:rPr>
        <w:t>)</w:t>
      </w:r>
    </w:p>
    <w:p w14:paraId="552B1C31" w14:textId="6C3A0EC4" w:rsidR="007B70E0" w:rsidRDefault="005778B2" w:rsidP="00DF0E8A">
      <w:pPr>
        <w:pStyle w:val="a0"/>
        <w:spacing w:before="120" w:after="180"/>
        <w:rPr>
          <w:rFonts w:eastAsiaTheme="minorEastAsia"/>
          <w:lang w:eastAsia="zh-CN"/>
        </w:rPr>
      </w:pPr>
      <w:r w:rsidRPr="00E23D7F">
        <w:rPr>
          <w:rFonts w:eastAsiaTheme="minorEastAsia"/>
          <w:lang w:eastAsia="zh-CN"/>
        </w:rPr>
        <w:t xml:space="preserve">From our understanding, </w:t>
      </w:r>
      <w:r w:rsidR="007B3069" w:rsidRPr="00E23D7F">
        <w:rPr>
          <w:rFonts w:eastAsiaTheme="minorEastAsia"/>
          <w:lang w:eastAsia="zh-CN"/>
        </w:rPr>
        <w:t xml:space="preserve">we have </w:t>
      </w:r>
      <w:r w:rsidR="00B128A8">
        <w:rPr>
          <w:rFonts w:eastAsiaTheme="minorEastAsia"/>
          <w:lang w:eastAsia="zh-CN"/>
        </w:rPr>
        <w:t>the below agreement:</w:t>
      </w:r>
    </w:p>
    <w:p w14:paraId="02731791" w14:textId="77777777" w:rsidR="00603F36" w:rsidRPr="000E2706" w:rsidRDefault="00603F36" w:rsidP="00603F3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t xml:space="preserve">We will use LTE </w:t>
      </w:r>
      <w:proofErr w:type="spellStart"/>
      <w:r>
        <w:t>UEheight</w:t>
      </w:r>
      <w:proofErr w:type="spellEnd"/>
      <w:r>
        <w:t>.</w:t>
      </w:r>
    </w:p>
    <w:p w14:paraId="0A556500" w14:textId="159A508C" w:rsidR="00B128A8" w:rsidRPr="00E23D7F" w:rsidRDefault="00603F36" w:rsidP="00DF0E8A">
      <w:pPr>
        <w:pStyle w:val="a0"/>
        <w:spacing w:before="120" w:after="180"/>
        <w:rPr>
          <w:rFonts w:eastAsiaTheme="minorEastAsia"/>
          <w:lang w:eastAsia="zh-CN"/>
        </w:rPr>
      </w:pPr>
      <w:r>
        <w:rPr>
          <w:rFonts w:eastAsiaTheme="minorEastAsia"/>
          <w:lang w:eastAsia="zh-CN"/>
        </w:rPr>
        <w:t xml:space="preserve">And according to the LTE </w:t>
      </w:r>
      <w:proofErr w:type="spellStart"/>
      <w:r w:rsidR="00E46B73" w:rsidRPr="00DF0E8A">
        <w:rPr>
          <w:rFonts w:eastAsiaTheme="minorEastAsia"/>
          <w:lang w:eastAsia="zh-CN"/>
        </w:rPr>
        <w:t>heightUE</w:t>
      </w:r>
      <w:proofErr w:type="spellEnd"/>
      <w:r w:rsidR="00DF0E8A" w:rsidRPr="00DF0E8A">
        <w:rPr>
          <w:rFonts w:eastAsiaTheme="minorEastAsia"/>
          <w:lang w:eastAsia="zh-CN"/>
        </w:rPr>
        <w:t xml:space="preserve">, the value range is </w:t>
      </w:r>
      <w:r w:rsidR="00652DBE">
        <w:rPr>
          <w:rFonts w:eastAsiaTheme="minorEastAsia"/>
          <w:lang w:eastAsia="zh-CN"/>
        </w:rPr>
        <w:t xml:space="preserve">from </w:t>
      </w:r>
      <w:r w:rsidR="00DF0E8A" w:rsidRPr="00DF0E8A">
        <w:rPr>
          <w:rFonts w:eastAsiaTheme="minorEastAsia"/>
          <w:lang w:eastAsia="zh-CN"/>
        </w:rPr>
        <w:t>-400 m to 8880 m relative to the sea level</w:t>
      </w:r>
      <w:r w:rsidR="00B2742C">
        <w:rPr>
          <w:rFonts w:eastAsiaTheme="minorEastAsia"/>
          <w:lang w:eastAsia="zh-CN"/>
        </w:rPr>
        <w:t xml:space="preserve">, which we think is </w:t>
      </w:r>
      <w:r w:rsidR="00DF0E8A" w:rsidRPr="00DF0E8A">
        <w:rPr>
          <w:rFonts w:eastAsiaTheme="minorEastAsia"/>
          <w:lang w:eastAsia="zh-CN"/>
        </w:rPr>
        <w:t>sufficient</w:t>
      </w:r>
      <w:r w:rsidR="00603858">
        <w:rPr>
          <w:rFonts w:eastAsiaTheme="minorEastAsia"/>
          <w:lang w:eastAsia="zh-CN"/>
        </w:rPr>
        <w:t xml:space="preserve"> also for NR UAV</w:t>
      </w:r>
      <w:r w:rsidR="00B2742C">
        <w:rPr>
          <w:rFonts w:eastAsiaTheme="minorEastAsia"/>
          <w:lang w:eastAsia="zh-CN"/>
        </w:rPr>
        <w:t xml:space="preserve">. </w:t>
      </w:r>
    </w:p>
    <w:p w14:paraId="5C67A483" w14:textId="77777777" w:rsidR="00603F36" w:rsidRPr="004040DC" w:rsidRDefault="00603F36" w:rsidP="00603F36">
      <w:pPr>
        <w:pStyle w:val="PL"/>
      </w:pPr>
      <w:r w:rsidRPr="004040DC">
        <w:tab/>
      </w:r>
      <w:r w:rsidRPr="004040DC">
        <w:tab/>
        <w:t>heightUE-r15</w:t>
      </w:r>
      <w:r w:rsidRPr="004040DC">
        <w:tab/>
      </w:r>
      <w:r w:rsidRPr="004040DC">
        <w:tab/>
      </w:r>
      <w:r w:rsidRPr="004040DC">
        <w:tab/>
      </w:r>
      <w:r w:rsidRPr="004040DC">
        <w:tab/>
      </w:r>
      <w:r w:rsidRPr="004040DC">
        <w:tab/>
      </w:r>
      <w:r w:rsidRPr="004040DC">
        <w:tab/>
        <w:t>INTEGER (-400..8880)</w:t>
      </w:r>
      <w:r w:rsidRPr="004040DC">
        <w:tab/>
      </w:r>
      <w:r w:rsidRPr="004040DC">
        <w:tab/>
        <w:t>OPTIONAL</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603F36" w:rsidRPr="004040DC" w14:paraId="75D73521" w14:textId="77777777" w:rsidTr="00603F36">
        <w:trPr>
          <w:cantSplit/>
          <w:trHeight w:val="105"/>
        </w:trPr>
        <w:tc>
          <w:tcPr>
            <w:tcW w:w="9072" w:type="dxa"/>
          </w:tcPr>
          <w:p w14:paraId="61737EC0" w14:textId="77777777" w:rsidR="00603F36" w:rsidRPr="004040DC" w:rsidRDefault="00603F36" w:rsidP="00913C10">
            <w:pPr>
              <w:pStyle w:val="TAL"/>
              <w:rPr>
                <w:b/>
                <w:i/>
                <w:lang w:eastAsia="en-GB"/>
              </w:rPr>
            </w:pPr>
            <w:proofErr w:type="spellStart"/>
            <w:r w:rsidRPr="004040DC">
              <w:rPr>
                <w:b/>
                <w:i/>
                <w:lang w:eastAsia="en-GB"/>
              </w:rPr>
              <w:t>heightUE</w:t>
            </w:r>
            <w:proofErr w:type="spellEnd"/>
          </w:p>
          <w:p w14:paraId="26D288CF" w14:textId="77777777" w:rsidR="00603F36" w:rsidRPr="004040DC" w:rsidRDefault="00603F36" w:rsidP="00913C10">
            <w:pPr>
              <w:pStyle w:val="TAL"/>
              <w:rPr>
                <w:lang w:eastAsia="en-GB"/>
              </w:rPr>
            </w:pPr>
            <w:r w:rsidRPr="004040DC">
              <w:rPr>
                <w:lang w:eastAsia="en-GB"/>
              </w:rPr>
              <w:t>Indicates height of the UE in meters relative to the sea level. Value 0 corresponds to sea level (i.e., negative value indicates depth of the UE below sea level). Value -400 corresponds to -400 m, value -399 corresponds to -399 m and so on.</w:t>
            </w:r>
          </w:p>
        </w:tc>
      </w:tr>
    </w:tbl>
    <w:p w14:paraId="3E2A700F" w14:textId="77777777" w:rsidR="00001F5B" w:rsidRDefault="00001F5B" w:rsidP="00001F5B">
      <w:pPr>
        <w:pStyle w:val="a0"/>
        <w:spacing w:before="120" w:after="180"/>
        <w:rPr>
          <w:rFonts w:eastAsiaTheme="minorEastAsia"/>
          <w:lang w:eastAsia="zh-CN"/>
        </w:rPr>
      </w:pPr>
      <w:r w:rsidRPr="002E6903">
        <w:rPr>
          <w:rFonts w:eastAsiaTheme="minorEastAsia" w:hint="eastAsia"/>
          <w:lang w:eastAsia="zh-CN"/>
        </w:rPr>
        <w:t>T</w:t>
      </w:r>
      <w:r w:rsidRPr="002E6903">
        <w:rPr>
          <w:rFonts w:eastAsiaTheme="minorEastAsia"/>
          <w:lang w:eastAsia="zh-CN"/>
        </w:rPr>
        <w:t xml:space="preserve">hus, we have the following proposal: </w:t>
      </w:r>
    </w:p>
    <w:p w14:paraId="11781F80" w14:textId="5BC878C6" w:rsidR="00B4171E" w:rsidRDefault="00001F5B" w:rsidP="00687D1B">
      <w:pPr>
        <w:pStyle w:val="a0"/>
        <w:rPr>
          <w:rFonts w:eastAsiaTheme="minorEastAsia"/>
          <w:b/>
          <w:lang w:eastAsia="zh-CN"/>
        </w:rPr>
      </w:pPr>
      <w:r w:rsidRPr="0012733A">
        <w:rPr>
          <w:rFonts w:eastAsiaTheme="minorEastAsia"/>
          <w:b/>
        </w:rPr>
        <w:t xml:space="preserve">Proposal </w:t>
      </w:r>
      <w:r w:rsidR="00595430">
        <w:rPr>
          <w:rFonts w:eastAsiaTheme="minorEastAsia"/>
          <w:b/>
        </w:rPr>
        <w:t>6</w:t>
      </w:r>
      <w:r w:rsidRPr="0012733A">
        <w:rPr>
          <w:rFonts w:eastAsiaTheme="minorEastAsia"/>
          <w:b/>
        </w:rPr>
        <w:t>:</w:t>
      </w:r>
      <w:r w:rsidR="00F40AA9">
        <w:rPr>
          <w:rFonts w:eastAsiaTheme="minorEastAsia"/>
          <w:b/>
        </w:rPr>
        <w:t xml:space="preserve"> </w:t>
      </w:r>
      <w:r w:rsidR="003C44A4">
        <w:rPr>
          <w:rFonts w:eastAsiaTheme="minorEastAsia"/>
          <w:b/>
        </w:rPr>
        <w:t>For height reporting, t</w:t>
      </w:r>
      <w:r w:rsidR="00347F24">
        <w:rPr>
          <w:rFonts w:eastAsiaTheme="minorEastAsia"/>
          <w:b/>
        </w:rPr>
        <w:t xml:space="preserve">he </w:t>
      </w:r>
      <w:r w:rsidR="00347F24" w:rsidRPr="007C6FE4">
        <w:rPr>
          <w:rFonts w:eastAsiaTheme="minorEastAsia"/>
          <w:b/>
        </w:rPr>
        <w:t xml:space="preserve">altitude range </w:t>
      </w:r>
      <w:r w:rsidR="00347F24">
        <w:rPr>
          <w:rFonts w:eastAsiaTheme="minorEastAsia"/>
          <w:b/>
        </w:rPr>
        <w:t xml:space="preserve">of </w:t>
      </w:r>
      <w:r w:rsidR="00F40AA9">
        <w:rPr>
          <w:rFonts w:eastAsiaTheme="minorEastAsia"/>
          <w:b/>
        </w:rPr>
        <w:t>NR UAV</w:t>
      </w:r>
      <w:r w:rsidR="00DF6F64" w:rsidRPr="007C6FE4">
        <w:rPr>
          <w:rFonts w:eastAsiaTheme="minorEastAsia"/>
          <w:b/>
        </w:rPr>
        <w:t xml:space="preserve"> UE is </w:t>
      </w:r>
      <w:r w:rsidR="003C44A4">
        <w:rPr>
          <w:rFonts w:eastAsiaTheme="minorEastAsia"/>
          <w:b/>
        </w:rPr>
        <w:t xml:space="preserve">the </w:t>
      </w:r>
      <w:r w:rsidR="00DF6F64" w:rsidRPr="007C6FE4">
        <w:rPr>
          <w:rFonts w:eastAsiaTheme="minorEastAsia"/>
          <w:b/>
        </w:rPr>
        <w:t xml:space="preserve">same as </w:t>
      </w:r>
      <w:r w:rsidR="00883E72">
        <w:rPr>
          <w:rFonts w:eastAsiaTheme="minorEastAsia"/>
          <w:b/>
        </w:rPr>
        <w:t xml:space="preserve">that of </w:t>
      </w:r>
      <w:r w:rsidR="00DF6F64" w:rsidRPr="007C6FE4">
        <w:rPr>
          <w:rFonts w:eastAsiaTheme="minorEastAsia"/>
          <w:b/>
        </w:rPr>
        <w:t>LTE UAV</w:t>
      </w:r>
      <w:r w:rsidRPr="0012733A">
        <w:rPr>
          <w:rFonts w:eastAsiaTheme="minorEastAsia"/>
          <w:b/>
        </w:rPr>
        <w:t xml:space="preserve">. </w:t>
      </w:r>
    </w:p>
    <w:p w14:paraId="371A322D" w14:textId="77777777" w:rsidR="00B4171E" w:rsidRDefault="00B4171E" w:rsidP="00687D1B">
      <w:pPr>
        <w:pStyle w:val="a0"/>
        <w:rPr>
          <w:rFonts w:eastAsiaTheme="minorEastAsia"/>
          <w:b/>
          <w:lang w:eastAsia="zh-CN"/>
        </w:rPr>
      </w:pPr>
    </w:p>
    <w:p w14:paraId="6D4665AD" w14:textId="77777777" w:rsidR="008C003A" w:rsidRPr="001A3280" w:rsidRDefault="008C003A" w:rsidP="008C003A">
      <w:pPr>
        <w:pStyle w:val="a0"/>
        <w:rPr>
          <w:rFonts w:eastAsiaTheme="minorEastAsia"/>
          <w:lang w:eastAsia="zh-CN"/>
        </w:rPr>
      </w:pPr>
      <w:r w:rsidRPr="001A3280">
        <w:rPr>
          <w:rFonts w:eastAsiaTheme="minorEastAsia"/>
          <w:lang w:eastAsia="zh-CN"/>
        </w:rPr>
        <w:t xml:space="preserve">For the below open issue: </w:t>
      </w:r>
    </w:p>
    <w:p w14:paraId="40B792F6" w14:textId="0BAF7135" w:rsidR="008C003A" w:rsidRPr="00FE158D" w:rsidRDefault="006371A8" w:rsidP="008C003A">
      <w:pPr>
        <w:pStyle w:val="a0"/>
        <w:ind w:leftChars="100" w:left="200"/>
        <w:rPr>
          <w:rFonts w:eastAsiaTheme="minorEastAsia"/>
          <w:i/>
          <w:shd w:val="pct15" w:color="auto" w:fill="FFFFFF"/>
        </w:rPr>
      </w:pPr>
      <w:r w:rsidRPr="00966178">
        <w:rPr>
          <w:rFonts w:eastAsiaTheme="minorEastAsia"/>
          <w:i/>
          <w:shd w:val="pct15" w:color="auto" w:fill="FFFFFF"/>
        </w:rPr>
        <w:t>Consistent description of events including Hx: “…height is…” or “…height becomes…”</w:t>
      </w:r>
    </w:p>
    <w:p w14:paraId="205EBB5B" w14:textId="5382D765" w:rsidR="008C003A" w:rsidRDefault="00730B56" w:rsidP="00687D1B">
      <w:pPr>
        <w:pStyle w:val="a0"/>
        <w:rPr>
          <w:rFonts w:eastAsiaTheme="minorEastAsia"/>
          <w:lang w:eastAsia="zh-CN"/>
        </w:rPr>
      </w:pPr>
      <w:r w:rsidRPr="0007372B">
        <w:rPr>
          <w:rFonts w:eastAsiaTheme="minorEastAsia"/>
          <w:lang w:eastAsia="zh-CN"/>
        </w:rPr>
        <w:t xml:space="preserve">Actually, </w:t>
      </w:r>
      <w:r w:rsidR="007848BB">
        <w:rPr>
          <w:rFonts w:eastAsiaTheme="minorEastAsia"/>
          <w:lang w:eastAsia="zh-CN"/>
        </w:rPr>
        <w:t>‘</w:t>
      </w:r>
      <w:r w:rsidR="007848BB" w:rsidRPr="0007372B">
        <w:rPr>
          <w:rFonts w:eastAsiaTheme="minorEastAsia"/>
          <w:lang w:eastAsia="zh-CN"/>
        </w:rPr>
        <w:t>height becomes</w:t>
      </w:r>
      <w:r w:rsidR="007848BB">
        <w:rPr>
          <w:rFonts w:eastAsiaTheme="minorEastAsia"/>
          <w:lang w:eastAsia="zh-CN"/>
        </w:rPr>
        <w:t xml:space="preserve">’ </w:t>
      </w:r>
      <w:r w:rsidR="00BA7163" w:rsidRPr="0007372B">
        <w:rPr>
          <w:rFonts w:eastAsiaTheme="minorEastAsia"/>
          <w:lang w:eastAsia="zh-CN"/>
        </w:rPr>
        <w:t xml:space="preserve">is more accurate to be aligned with the intention of the </w:t>
      </w:r>
      <w:r w:rsidR="006E00D5">
        <w:rPr>
          <w:rFonts w:eastAsiaTheme="minorEastAsia"/>
          <w:lang w:eastAsia="zh-CN"/>
        </w:rPr>
        <w:t>height events</w:t>
      </w:r>
      <w:r w:rsidR="00BA7163" w:rsidRPr="0007372B">
        <w:rPr>
          <w:rFonts w:eastAsiaTheme="minorEastAsia"/>
          <w:lang w:eastAsia="zh-CN"/>
        </w:rPr>
        <w:t xml:space="preserve">. </w:t>
      </w:r>
      <w:r w:rsidR="00BD055B" w:rsidRPr="0007372B">
        <w:rPr>
          <w:rFonts w:eastAsiaTheme="minorEastAsia"/>
          <w:lang w:eastAsia="zh-CN"/>
        </w:rPr>
        <w:t xml:space="preserve">Since when the UE keeps the height above the configured H1 event, this event will be </w:t>
      </w:r>
      <w:r w:rsidR="00D322D0" w:rsidRPr="0007372B">
        <w:rPr>
          <w:rFonts w:eastAsiaTheme="minorEastAsia"/>
          <w:lang w:eastAsia="zh-CN"/>
        </w:rPr>
        <w:t xml:space="preserve">fulfilled </w:t>
      </w:r>
      <w:r w:rsidR="00A20E85" w:rsidRPr="0007372B">
        <w:rPr>
          <w:rFonts w:eastAsiaTheme="minorEastAsia"/>
          <w:lang w:eastAsia="zh-CN"/>
        </w:rPr>
        <w:t>all the time</w:t>
      </w:r>
      <w:r w:rsidR="00407BFB">
        <w:rPr>
          <w:rFonts w:eastAsiaTheme="minorEastAsia"/>
          <w:lang w:eastAsia="zh-CN"/>
        </w:rPr>
        <w:t xml:space="preserve"> if we use </w:t>
      </w:r>
      <w:r w:rsidR="009E6FCE" w:rsidRPr="00221EA9">
        <w:rPr>
          <w:rFonts w:eastAsiaTheme="minorEastAsia"/>
          <w:lang w:eastAsia="zh-CN"/>
        </w:rPr>
        <w:t>“…height is…”</w:t>
      </w:r>
      <w:r w:rsidR="00A20E85" w:rsidRPr="0007372B">
        <w:rPr>
          <w:rFonts w:eastAsiaTheme="minorEastAsia"/>
          <w:lang w:eastAsia="zh-CN"/>
        </w:rPr>
        <w:t xml:space="preserve">, </w:t>
      </w:r>
      <w:r w:rsidR="00AE4B5E">
        <w:rPr>
          <w:rFonts w:eastAsiaTheme="minorEastAsia"/>
          <w:lang w:eastAsia="zh-CN"/>
        </w:rPr>
        <w:t xml:space="preserve">then the height report will be </w:t>
      </w:r>
      <w:r w:rsidR="00DE0325">
        <w:rPr>
          <w:rFonts w:eastAsiaTheme="minorEastAsia"/>
          <w:lang w:eastAsia="zh-CN"/>
        </w:rPr>
        <w:t>triggered</w:t>
      </w:r>
      <w:r w:rsidR="00AE4B5E">
        <w:rPr>
          <w:rFonts w:eastAsiaTheme="minorEastAsia"/>
          <w:lang w:eastAsia="zh-CN"/>
        </w:rPr>
        <w:t xml:space="preserve"> frequently. </w:t>
      </w:r>
      <w:r w:rsidR="00637554">
        <w:rPr>
          <w:rFonts w:eastAsiaTheme="minorEastAsia"/>
          <w:lang w:eastAsia="zh-CN"/>
        </w:rPr>
        <w:t xml:space="preserve"> </w:t>
      </w:r>
      <w:r w:rsidR="00B16270">
        <w:rPr>
          <w:rFonts w:eastAsiaTheme="minorEastAsia"/>
          <w:lang w:eastAsia="zh-CN"/>
        </w:rPr>
        <w:t>Moreover, a</w:t>
      </w:r>
      <w:r w:rsidR="00A111EF">
        <w:rPr>
          <w:rFonts w:eastAsiaTheme="minorEastAsia"/>
          <w:lang w:eastAsia="zh-CN"/>
        </w:rPr>
        <w:t xml:space="preserve">s it is up to the network how to configure H1 and H2 events, </w:t>
      </w:r>
      <w:r w:rsidR="007E6DAF">
        <w:rPr>
          <w:rFonts w:eastAsiaTheme="minorEastAsia"/>
          <w:lang w:eastAsia="zh-CN"/>
        </w:rPr>
        <w:t xml:space="preserve">the network can know the UAV’s height </w:t>
      </w:r>
      <w:r w:rsidR="0077382F">
        <w:rPr>
          <w:rFonts w:eastAsiaTheme="minorEastAsia"/>
          <w:lang w:eastAsia="zh-CN"/>
        </w:rPr>
        <w:t xml:space="preserve">by using the </w:t>
      </w:r>
      <w:r w:rsidR="00EB40B7" w:rsidRPr="00BD721D">
        <w:rPr>
          <w:rFonts w:eastAsiaTheme="minorEastAsia"/>
          <w:lang w:eastAsia="zh-CN"/>
        </w:rPr>
        <w:t>description of “…height becomes…”</w:t>
      </w:r>
      <w:r w:rsidR="00795D43">
        <w:rPr>
          <w:rFonts w:eastAsiaTheme="minorEastAsia"/>
          <w:lang w:eastAsia="zh-CN"/>
        </w:rPr>
        <w:t xml:space="preserve">. Thus, </w:t>
      </w:r>
      <w:r w:rsidR="004C3933">
        <w:rPr>
          <w:rFonts w:eastAsiaTheme="minorEastAsia"/>
          <w:lang w:eastAsia="zh-CN"/>
        </w:rPr>
        <w:t xml:space="preserve">we think </w:t>
      </w:r>
      <w:r w:rsidR="00513B76" w:rsidRPr="009C09AD">
        <w:rPr>
          <w:rFonts w:eastAsiaTheme="minorEastAsia"/>
          <w:lang w:eastAsia="zh-CN"/>
        </w:rPr>
        <w:t>the description of “…height becomes…” for height related events in NR UAV</w:t>
      </w:r>
      <w:r w:rsidR="00513B76">
        <w:rPr>
          <w:rFonts w:eastAsiaTheme="minorEastAsia"/>
          <w:lang w:eastAsia="zh-CN"/>
        </w:rPr>
        <w:t xml:space="preserve"> is more reasonable. </w:t>
      </w:r>
    </w:p>
    <w:p w14:paraId="6C16D659" w14:textId="1855E799" w:rsidR="00336D02" w:rsidRPr="00704E5B" w:rsidRDefault="004A69E5" w:rsidP="00D764AD">
      <w:pPr>
        <w:pStyle w:val="a0"/>
        <w:rPr>
          <w:rFonts w:eastAsiaTheme="minorEastAsia"/>
          <w:b/>
        </w:rPr>
      </w:pPr>
      <w:r w:rsidRPr="00D764AD">
        <w:rPr>
          <w:rFonts w:eastAsiaTheme="minorEastAsia" w:hint="eastAsia"/>
          <w:b/>
          <w:lang w:eastAsia="zh-CN"/>
        </w:rPr>
        <w:t>P</w:t>
      </w:r>
      <w:r w:rsidRPr="00D764AD">
        <w:rPr>
          <w:rFonts w:eastAsiaTheme="minorEastAsia"/>
          <w:b/>
          <w:lang w:eastAsia="zh-CN"/>
        </w:rPr>
        <w:t xml:space="preserve">roposal </w:t>
      </w:r>
      <w:r w:rsidR="00AF3210">
        <w:rPr>
          <w:rFonts w:eastAsiaTheme="minorEastAsia"/>
          <w:b/>
          <w:lang w:eastAsia="zh-CN"/>
        </w:rPr>
        <w:t>7</w:t>
      </w:r>
      <w:r w:rsidRPr="00D764AD">
        <w:rPr>
          <w:rFonts w:eastAsiaTheme="minorEastAsia"/>
          <w:b/>
          <w:lang w:eastAsia="zh-CN"/>
        </w:rPr>
        <w:t xml:space="preserve">: </w:t>
      </w:r>
      <w:r w:rsidR="004D4A6D" w:rsidRPr="00D764AD">
        <w:rPr>
          <w:rFonts w:eastAsiaTheme="minorEastAsia"/>
          <w:b/>
          <w:lang w:eastAsia="zh-CN"/>
        </w:rPr>
        <w:t>U</w:t>
      </w:r>
      <w:r w:rsidR="000D553F" w:rsidRPr="00D764AD">
        <w:rPr>
          <w:rFonts w:eastAsiaTheme="minorEastAsia"/>
          <w:b/>
          <w:lang w:eastAsia="zh-CN"/>
        </w:rPr>
        <w:t>sing the description of “…height becomes…”</w:t>
      </w:r>
      <w:r w:rsidR="00822A27" w:rsidRPr="00D764AD">
        <w:rPr>
          <w:rFonts w:eastAsiaTheme="minorEastAsia"/>
          <w:b/>
          <w:lang w:eastAsia="zh-CN"/>
        </w:rPr>
        <w:t xml:space="preserve"> for height related events in NR UAV.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lastRenderedPageBreak/>
        <w:t>C</w:t>
      </w:r>
      <w:r w:rsidR="00F04983" w:rsidRPr="00CB42E2">
        <w:rPr>
          <w:rFonts w:eastAsia="MS Mincho" w:cs="Times New Roman"/>
          <w:b w:val="0"/>
          <w:bCs w:val="0"/>
          <w:kern w:val="0"/>
          <w:sz w:val="36"/>
          <w:szCs w:val="20"/>
          <w:lang w:val="en-GB" w:eastAsia="ja-JP"/>
        </w:rPr>
        <w:t>onclusion</w:t>
      </w:r>
    </w:p>
    <w:bookmarkEnd w:id="0"/>
    <w:bookmarkEnd w:id="1"/>
    <w:p w14:paraId="15F52A15" w14:textId="40DB0E27" w:rsidR="00446FE1" w:rsidRDefault="000B131E" w:rsidP="00245AA1">
      <w:pPr>
        <w:pStyle w:val="a0"/>
        <w:rPr>
          <w:rFonts w:eastAsia="宋体"/>
          <w:lang w:val="en-GB" w:eastAsia="zh-CN"/>
        </w:rPr>
      </w:pPr>
      <w:r w:rsidRPr="006B3464">
        <w:rPr>
          <w:rFonts w:eastAsia="宋体"/>
          <w:lang w:val="en-GB" w:eastAsia="zh-CN"/>
        </w:rPr>
        <w:t>In this paper, the following proposal</w:t>
      </w:r>
      <w:r w:rsidR="00201A8D">
        <w:rPr>
          <w:rFonts w:eastAsia="宋体"/>
          <w:lang w:val="en-GB" w:eastAsia="zh-CN"/>
        </w:rPr>
        <w:t>s</w:t>
      </w:r>
      <w:r w:rsidRPr="006B3464">
        <w:rPr>
          <w:rFonts w:eastAsia="宋体"/>
          <w:lang w:val="en-GB" w:eastAsia="zh-CN"/>
        </w:rPr>
        <w:t xml:space="preserve"> are given:</w:t>
      </w:r>
    </w:p>
    <w:p w14:paraId="181A254A" w14:textId="77777777" w:rsidR="00F749FF" w:rsidRDefault="00F749FF" w:rsidP="00F749FF">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1</w:t>
      </w:r>
      <w:r w:rsidRPr="00E46322">
        <w:rPr>
          <w:rFonts w:eastAsiaTheme="minorEastAsia"/>
          <w:b/>
          <w:lang w:eastAsia="zh-CN"/>
        </w:rPr>
        <w:t>:</w:t>
      </w:r>
      <w:r w:rsidRPr="00C011DA">
        <w:t xml:space="preserve"> </w:t>
      </w:r>
      <w:r>
        <w:rPr>
          <w:rFonts w:eastAsiaTheme="minorEastAsia"/>
          <w:b/>
          <w:bCs/>
          <w:szCs w:val="20"/>
          <w:lang w:val="en-GB" w:eastAsia="zh-CN"/>
        </w:rPr>
        <w:t>W</w:t>
      </w:r>
      <w:r w:rsidRPr="000252F2">
        <w:rPr>
          <w:rFonts w:eastAsiaTheme="minorEastAsia"/>
          <w:b/>
          <w:bCs/>
          <w:szCs w:val="20"/>
          <w:lang w:val="en-GB" w:eastAsia="zh-CN"/>
        </w:rPr>
        <w:t>hen event H1 or H2 triggers,</w:t>
      </w:r>
      <w:r>
        <w:rPr>
          <w:rFonts w:eastAsiaTheme="minorEastAsia"/>
          <w:b/>
          <w:lang w:eastAsia="zh-CN"/>
        </w:rPr>
        <w:t xml:space="preserve"> both</w:t>
      </w:r>
      <w:r w:rsidRPr="00C8229B">
        <w:rPr>
          <w:rFonts w:eastAsiaTheme="minorEastAsia"/>
          <w:b/>
          <w:lang w:eastAsia="zh-CN"/>
        </w:rPr>
        <w:t xml:space="preserve"> RSRP results</w:t>
      </w:r>
      <w:r w:rsidRPr="002C564D">
        <w:t xml:space="preserve"> </w:t>
      </w:r>
      <w:r w:rsidRPr="00CE6402">
        <w:rPr>
          <w:b/>
        </w:rPr>
        <w:t>and</w:t>
      </w:r>
      <w:r>
        <w:t xml:space="preserve"> </w:t>
      </w:r>
      <w:proofErr w:type="spellStart"/>
      <w:r w:rsidRPr="004672EA">
        <w:rPr>
          <w:rFonts w:eastAsiaTheme="minorEastAsia"/>
          <w:b/>
          <w:i/>
          <w:lang w:eastAsia="zh-CN"/>
        </w:rPr>
        <w:t>CommonLocationInfo</w:t>
      </w:r>
      <w:proofErr w:type="spellEnd"/>
      <w:r w:rsidRPr="00C8229B">
        <w:rPr>
          <w:rFonts w:eastAsiaTheme="minorEastAsia"/>
          <w:b/>
          <w:lang w:eastAsia="zh-CN"/>
        </w:rPr>
        <w:t xml:space="preserve"> </w:t>
      </w:r>
      <w:r>
        <w:rPr>
          <w:rFonts w:eastAsiaTheme="minorEastAsia"/>
          <w:b/>
          <w:lang w:eastAsia="zh-CN"/>
        </w:rPr>
        <w:t xml:space="preserve">reporting are configurable. No spec change is needed. </w:t>
      </w:r>
    </w:p>
    <w:p w14:paraId="08B3304A" w14:textId="77777777" w:rsidR="00A30F05" w:rsidRDefault="00A30F05" w:rsidP="00A30F05">
      <w:pPr>
        <w:pStyle w:val="a0"/>
        <w:rPr>
          <w:rFonts w:eastAsia="宋体"/>
          <w:b/>
          <w:lang w:val="en-GB" w:eastAsia="zh-CN"/>
        </w:rPr>
      </w:pPr>
      <w:r w:rsidRPr="00AA2B6D">
        <w:rPr>
          <w:rFonts w:eastAsia="宋体"/>
          <w:b/>
          <w:lang w:val="en-GB" w:eastAsia="zh-CN"/>
        </w:rPr>
        <w:t>Proposal 2: The content of measurement report</w:t>
      </w:r>
      <w:r w:rsidRPr="00AA2B6D">
        <w:rPr>
          <w:rFonts w:eastAsia="宋体" w:hint="eastAsia"/>
          <w:b/>
          <w:lang w:val="en-GB" w:eastAsia="zh-CN"/>
        </w:rPr>
        <w:t xml:space="preserve"> </w:t>
      </w:r>
      <w:r w:rsidRPr="00AA2B6D">
        <w:rPr>
          <w:rFonts w:eastAsia="宋体"/>
          <w:b/>
          <w:lang w:val="en-GB" w:eastAsia="zh-CN"/>
        </w:rPr>
        <w:t xml:space="preserve">when the event configured with </w:t>
      </w:r>
      <w:proofErr w:type="spellStart"/>
      <w:r w:rsidRPr="00AA2B6D">
        <w:rPr>
          <w:rFonts w:eastAsia="宋体"/>
          <w:b/>
          <w:lang w:val="en-GB" w:eastAsia="zh-CN"/>
        </w:rPr>
        <w:t>numberOfTriggeringCells</w:t>
      </w:r>
      <w:proofErr w:type="spellEnd"/>
      <w:r w:rsidRPr="00AA2B6D">
        <w:rPr>
          <w:rFonts w:eastAsia="宋体"/>
          <w:b/>
          <w:lang w:val="en-GB" w:eastAsia="zh-CN"/>
        </w:rPr>
        <w:t xml:space="preserve"> is met</w:t>
      </w:r>
      <w:r>
        <w:rPr>
          <w:rFonts w:eastAsia="宋体"/>
          <w:b/>
          <w:lang w:val="en-GB" w:eastAsia="zh-CN"/>
        </w:rPr>
        <w:t xml:space="preserve"> can be aligned with LTE. </w:t>
      </w:r>
    </w:p>
    <w:p w14:paraId="1D191791" w14:textId="77777777" w:rsidR="009F7B2C" w:rsidRPr="00B8062A" w:rsidRDefault="009F7B2C" w:rsidP="009F7B2C">
      <w:pPr>
        <w:pStyle w:val="a0"/>
        <w:rPr>
          <w:b/>
        </w:rPr>
      </w:pPr>
      <w:r w:rsidRPr="00AA2B6D">
        <w:rPr>
          <w:rFonts w:eastAsia="宋体"/>
          <w:b/>
          <w:lang w:val="en-GB" w:eastAsia="zh-CN"/>
        </w:rPr>
        <w:t xml:space="preserve">Proposal </w:t>
      </w:r>
      <w:r>
        <w:rPr>
          <w:rFonts w:eastAsia="宋体"/>
          <w:b/>
          <w:lang w:val="en-GB" w:eastAsia="zh-CN"/>
        </w:rPr>
        <w:t>3</w:t>
      </w:r>
      <w:r w:rsidRPr="00AA2B6D">
        <w:rPr>
          <w:rFonts w:eastAsia="宋体"/>
          <w:b/>
          <w:lang w:val="en-GB" w:eastAsia="zh-CN"/>
        </w:rPr>
        <w:t>:</w:t>
      </w:r>
      <w:r w:rsidRPr="00120F9E">
        <w:t xml:space="preserve"> </w:t>
      </w:r>
      <w:r>
        <w:rPr>
          <w:b/>
        </w:rPr>
        <w:t>A</w:t>
      </w:r>
      <w:r w:rsidRPr="00B8062A">
        <w:rPr>
          <w:b/>
        </w:rPr>
        <w:t>dditional condition</w:t>
      </w:r>
      <w:r>
        <w:rPr>
          <w:b/>
        </w:rPr>
        <w:t xml:space="preserve"> is</w:t>
      </w:r>
      <w:r w:rsidRPr="00B8062A">
        <w:rPr>
          <w:b/>
        </w:rPr>
        <w:t xml:space="preserve"> needed to avoid the existing cells in </w:t>
      </w:r>
      <w:proofErr w:type="spellStart"/>
      <w:r w:rsidRPr="00B8062A">
        <w:rPr>
          <w:b/>
          <w:i/>
          <w:iCs/>
        </w:rPr>
        <w:t>cellsTriggeredList</w:t>
      </w:r>
      <w:proofErr w:type="spellEnd"/>
      <w:r w:rsidRPr="00B8062A">
        <w:rPr>
          <w:b/>
        </w:rPr>
        <w:t xml:space="preserve"> to be added again to the list. </w:t>
      </w:r>
    </w:p>
    <w:p w14:paraId="1BB16D92" w14:textId="156131C9" w:rsidR="009A62E1" w:rsidRPr="00992E57" w:rsidRDefault="009A62E1" w:rsidP="009A62E1">
      <w:pPr>
        <w:pStyle w:val="a0"/>
        <w:rPr>
          <w:rFonts w:eastAsiaTheme="minorEastAsia"/>
          <w:b/>
          <w:lang w:eastAsia="zh-CN"/>
        </w:rPr>
      </w:pPr>
      <w:r w:rsidRPr="0009446E">
        <w:rPr>
          <w:rFonts w:eastAsiaTheme="minorEastAsia" w:hint="eastAsia"/>
          <w:b/>
          <w:lang w:eastAsia="zh-CN"/>
        </w:rPr>
        <w:t>P</w:t>
      </w:r>
      <w:r w:rsidRPr="0009446E">
        <w:rPr>
          <w:rFonts w:eastAsiaTheme="minorEastAsia"/>
          <w:b/>
          <w:lang w:eastAsia="zh-CN"/>
        </w:rPr>
        <w:t xml:space="preserve">roposal 4: </w:t>
      </w:r>
      <w:r>
        <w:rPr>
          <w:rFonts w:eastAsiaTheme="minorEastAsia"/>
          <w:b/>
          <w:lang w:eastAsia="zh-CN"/>
        </w:rPr>
        <w:t xml:space="preserve">The measurement report procedure in the RRC Running CR can be reused to describe the content of </w:t>
      </w:r>
      <w:r w:rsidRPr="00CA14FB">
        <w:rPr>
          <w:rFonts w:eastAsiaTheme="minorEastAsia"/>
          <w:b/>
          <w:lang w:eastAsia="zh-CN"/>
        </w:rPr>
        <w:t>measurement report</w:t>
      </w:r>
      <w:r w:rsidRPr="00CA14FB">
        <w:rPr>
          <w:rFonts w:eastAsiaTheme="minorEastAsia" w:hint="eastAsia"/>
          <w:b/>
          <w:lang w:eastAsia="zh-CN"/>
        </w:rPr>
        <w:t xml:space="preserve"> </w:t>
      </w:r>
      <w:r w:rsidRPr="00CA14FB">
        <w:rPr>
          <w:rFonts w:eastAsiaTheme="minorEastAsia"/>
          <w:b/>
          <w:lang w:eastAsia="zh-CN"/>
        </w:rPr>
        <w:t xml:space="preserve">when event </w:t>
      </w:r>
      <w:proofErr w:type="spellStart"/>
      <w:r w:rsidRPr="00CA14FB">
        <w:rPr>
          <w:rFonts w:eastAsiaTheme="minorEastAsia"/>
          <w:b/>
          <w:lang w:eastAsia="zh-CN"/>
        </w:rPr>
        <w:t>AxHy</w:t>
      </w:r>
      <w:proofErr w:type="spellEnd"/>
      <w:r w:rsidRPr="00CA14FB">
        <w:rPr>
          <w:rFonts w:eastAsiaTheme="minorEastAsia"/>
          <w:b/>
          <w:lang w:eastAsia="zh-CN"/>
        </w:rPr>
        <w:t xml:space="preserve"> triggers</w:t>
      </w:r>
      <w:r>
        <w:rPr>
          <w:rFonts w:eastAsiaTheme="minorEastAsia"/>
          <w:b/>
          <w:lang w:eastAsia="zh-CN"/>
        </w:rPr>
        <w:t xml:space="preserve">. </w:t>
      </w:r>
      <w:r w:rsidR="00554357">
        <w:rPr>
          <w:rFonts w:eastAsiaTheme="minorEastAsia"/>
          <w:b/>
          <w:lang w:eastAsia="zh-CN"/>
        </w:rPr>
        <w:t>No further spec change is needed.</w:t>
      </w:r>
      <w:bookmarkStart w:id="2" w:name="_GoBack"/>
      <w:bookmarkEnd w:id="2"/>
    </w:p>
    <w:p w14:paraId="79DBF75B" w14:textId="77777777" w:rsidR="00301DB5" w:rsidRPr="0012733A" w:rsidRDefault="00301DB5" w:rsidP="00301DB5">
      <w:pPr>
        <w:pStyle w:val="a0"/>
        <w:rPr>
          <w:rFonts w:eastAsiaTheme="minorEastAsia"/>
          <w:b/>
        </w:rPr>
      </w:pPr>
      <w:r w:rsidRPr="0012733A">
        <w:rPr>
          <w:rFonts w:eastAsiaTheme="minorEastAsia"/>
          <w:b/>
        </w:rPr>
        <w:t xml:space="preserve">Proposal </w:t>
      </w:r>
      <w:r>
        <w:rPr>
          <w:rFonts w:eastAsiaTheme="minorEastAsia"/>
          <w:b/>
        </w:rPr>
        <w:t>5</w:t>
      </w:r>
      <w:r w:rsidRPr="0012733A">
        <w:rPr>
          <w:rFonts w:eastAsiaTheme="minorEastAsia"/>
          <w:b/>
        </w:rPr>
        <w:t xml:space="preserve">: Use the term ‘altitude’ instead of ‘height’ for NR UAV. </w:t>
      </w:r>
    </w:p>
    <w:p w14:paraId="2F29DD64" w14:textId="77777777" w:rsidR="00B47A83" w:rsidRDefault="00B47A83" w:rsidP="00B47A83">
      <w:pPr>
        <w:pStyle w:val="a0"/>
        <w:rPr>
          <w:rFonts w:eastAsiaTheme="minorEastAsia"/>
          <w:b/>
          <w:lang w:eastAsia="zh-CN"/>
        </w:rPr>
      </w:pPr>
      <w:r w:rsidRPr="0012733A">
        <w:rPr>
          <w:rFonts w:eastAsiaTheme="minorEastAsia"/>
          <w:b/>
        </w:rPr>
        <w:t xml:space="preserve">Proposal </w:t>
      </w:r>
      <w:r>
        <w:rPr>
          <w:rFonts w:eastAsiaTheme="minorEastAsia"/>
          <w:b/>
        </w:rPr>
        <w:t>6</w:t>
      </w:r>
      <w:r w:rsidRPr="0012733A">
        <w:rPr>
          <w:rFonts w:eastAsiaTheme="minorEastAsia"/>
          <w:b/>
        </w:rPr>
        <w:t>:</w:t>
      </w:r>
      <w:r>
        <w:rPr>
          <w:rFonts w:eastAsiaTheme="minorEastAsia"/>
          <w:b/>
        </w:rPr>
        <w:t xml:space="preserve"> For height reporting, the </w:t>
      </w:r>
      <w:r w:rsidRPr="007C6FE4">
        <w:rPr>
          <w:rFonts w:eastAsiaTheme="minorEastAsia"/>
          <w:b/>
        </w:rPr>
        <w:t xml:space="preserve">altitude range </w:t>
      </w:r>
      <w:r>
        <w:rPr>
          <w:rFonts w:eastAsiaTheme="minorEastAsia"/>
          <w:b/>
        </w:rPr>
        <w:t>of NR UAV</w:t>
      </w:r>
      <w:r w:rsidRPr="007C6FE4">
        <w:rPr>
          <w:rFonts w:eastAsiaTheme="minorEastAsia"/>
          <w:b/>
        </w:rPr>
        <w:t xml:space="preserve"> UE is </w:t>
      </w:r>
      <w:r>
        <w:rPr>
          <w:rFonts w:eastAsiaTheme="minorEastAsia"/>
          <w:b/>
        </w:rPr>
        <w:t xml:space="preserve">the </w:t>
      </w:r>
      <w:r w:rsidRPr="007C6FE4">
        <w:rPr>
          <w:rFonts w:eastAsiaTheme="minorEastAsia"/>
          <w:b/>
        </w:rPr>
        <w:t xml:space="preserve">same as </w:t>
      </w:r>
      <w:r>
        <w:rPr>
          <w:rFonts w:eastAsiaTheme="minorEastAsia"/>
          <w:b/>
        </w:rPr>
        <w:t xml:space="preserve">that of </w:t>
      </w:r>
      <w:r w:rsidRPr="007C6FE4">
        <w:rPr>
          <w:rFonts w:eastAsiaTheme="minorEastAsia"/>
          <w:b/>
        </w:rPr>
        <w:t>LTE UAV</w:t>
      </w:r>
      <w:r w:rsidRPr="0012733A">
        <w:rPr>
          <w:rFonts w:eastAsiaTheme="minorEastAsia"/>
          <w:b/>
        </w:rPr>
        <w:t xml:space="preserve">. </w:t>
      </w:r>
    </w:p>
    <w:p w14:paraId="7CA3A98B" w14:textId="798BED99" w:rsidR="00101E3C" w:rsidRPr="00742E50" w:rsidRDefault="0036628E" w:rsidP="00245AA1">
      <w:pPr>
        <w:pStyle w:val="a0"/>
        <w:rPr>
          <w:rFonts w:eastAsiaTheme="minorEastAsia"/>
          <w:b/>
        </w:rPr>
      </w:pPr>
      <w:r w:rsidRPr="00D764AD">
        <w:rPr>
          <w:rFonts w:eastAsiaTheme="minorEastAsia" w:hint="eastAsia"/>
          <w:b/>
          <w:lang w:eastAsia="zh-CN"/>
        </w:rPr>
        <w:t>P</w:t>
      </w:r>
      <w:r w:rsidRPr="00D764AD">
        <w:rPr>
          <w:rFonts w:eastAsiaTheme="minorEastAsia"/>
          <w:b/>
          <w:lang w:eastAsia="zh-CN"/>
        </w:rPr>
        <w:t xml:space="preserve">roposal </w:t>
      </w:r>
      <w:r>
        <w:rPr>
          <w:rFonts w:eastAsiaTheme="minorEastAsia"/>
          <w:b/>
          <w:lang w:eastAsia="zh-CN"/>
        </w:rPr>
        <w:t>7</w:t>
      </w:r>
      <w:r w:rsidRPr="00D764AD">
        <w:rPr>
          <w:rFonts w:eastAsiaTheme="minorEastAsia"/>
          <w:b/>
          <w:lang w:eastAsia="zh-CN"/>
        </w:rPr>
        <w:t xml:space="preserve">: Using the description of “…height becomes…” for height related events in NR UAV.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4B55BF" w:rsidRPr="008940E4">
        <w:t>RP-213600</w:t>
      </w:r>
      <w:r w:rsidR="00DA1698">
        <w:t xml:space="preserve">, </w:t>
      </w:r>
      <w:r w:rsidR="00F82081" w:rsidRPr="00940D29">
        <w:t>New WID on NR support for UAV (</w:t>
      </w:r>
      <w:proofErr w:type="spellStart"/>
      <w:r w:rsidR="00F82081" w:rsidRPr="00940D29">
        <w:t>Uncrewed</w:t>
      </w:r>
      <w:proofErr w:type="spellEnd"/>
      <w:r w:rsidR="00F82081" w:rsidRPr="00940D29">
        <w:t xml:space="preserve"> Aerial Vehicles)</w:t>
      </w:r>
      <w:r w:rsidR="00AE18A6" w:rsidRPr="00940D29">
        <w:t>,</w:t>
      </w:r>
      <w:r w:rsidR="008A7A59" w:rsidRPr="00940D29">
        <w:t xml:space="preserve"> Nokia</w:t>
      </w:r>
      <w:r w:rsidR="00622F59">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E28B8" w14:textId="77777777" w:rsidR="00C75436" w:rsidRDefault="00C75436">
      <w:r>
        <w:separator/>
      </w:r>
    </w:p>
  </w:endnote>
  <w:endnote w:type="continuationSeparator" w:id="0">
    <w:p w14:paraId="4F00F07B" w14:textId="77777777" w:rsidR="00C75436" w:rsidRDefault="00C7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EE79A" w14:textId="77777777" w:rsidR="00C75436" w:rsidRDefault="00C75436">
      <w:r>
        <w:separator/>
      </w:r>
    </w:p>
  </w:footnote>
  <w:footnote w:type="continuationSeparator" w:id="0">
    <w:p w14:paraId="698B6BFB" w14:textId="77777777" w:rsidR="00C75436" w:rsidRDefault="00C75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DD7C08"/>
    <w:multiLevelType w:val="hybridMultilevel"/>
    <w:tmpl w:val="1EA62E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4CC562A"/>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0"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24"/>
  </w:num>
  <w:num w:numId="3">
    <w:abstractNumId w:val="12"/>
  </w:num>
  <w:num w:numId="4">
    <w:abstractNumId w:val="22"/>
  </w:num>
  <w:num w:numId="5">
    <w:abstractNumId w:val="15"/>
  </w:num>
  <w:num w:numId="6">
    <w:abstractNumId w:val="23"/>
  </w:num>
  <w:num w:numId="7">
    <w:abstractNumId w:val="4"/>
  </w:num>
  <w:num w:numId="8">
    <w:abstractNumId w:val="7"/>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8"/>
  </w:num>
  <w:num w:numId="13">
    <w:abstractNumId w:val="18"/>
  </w:num>
  <w:num w:numId="14">
    <w:abstractNumId w:val="10"/>
  </w:num>
  <w:num w:numId="15">
    <w:abstractNumId w:val="1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4"/>
  </w:num>
  <w:num w:numId="24">
    <w:abstractNumId w:val="2"/>
  </w:num>
  <w:num w:numId="25">
    <w:abstractNumId w:val="3"/>
  </w:num>
  <w:num w:numId="26">
    <w:abstractNumId w:val="20"/>
  </w:num>
  <w:num w:numId="27">
    <w:abstractNumId w:val="0"/>
  </w:num>
  <w:num w:numId="28">
    <w:abstractNumId w:val="11"/>
  </w:num>
  <w:num w:numId="29">
    <w:abstractNumId w:val="5"/>
  </w:num>
  <w:num w:numId="30">
    <w:abstractNumId w:val="1"/>
  </w:num>
  <w:num w:numId="31">
    <w:abstractNumId w:val="21"/>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5C"/>
    <w:rsid w:val="00000177"/>
    <w:rsid w:val="000002F7"/>
    <w:rsid w:val="00000416"/>
    <w:rsid w:val="00000582"/>
    <w:rsid w:val="000005AE"/>
    <w:rsid w:val="0000069E"/>
    <w:rsid w:val="00000A78"/>
    <w:rsid w:val="00000B10"/>
    <w:rsid w:val="00000CE6"/>
    <w:rsid w:val="00000D22"/>
    <w:rsid w:val="00000E6E"/>
    <w:rsid w:val="0000113B"/>
    <w:rsid w:val="00001270"/>
    <w:rsid w:val="000012E1"/>
    <w:rsid w:val="00001410"/>
    <w:rsid w:val="00001524"/>
    <w:rsid w:val="000015A7"/>
    <w:rsid w:val="0000172F"/>
    <w:rsid w:val="000017A3"/>
    <w:rsid w:val="000018B6"/>
    <w:rsid w:val="0000196A"/>
    <w:rsid w:val="00001A5C"/>
    <w:rsid w:val="00001A7A"/>
    <w:rsid w:val="00001F4E"/>
    <w:rsid w:val="00001F5B"/>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12"/>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D5D"/>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2C5"/>
    <w:rsid w:val="000228BC"/>
    <w:rsid w:val="0002291D"/>
    <w:rsid w:val="00022A7D"/>
    <w:rsid w:val="00022CF9"/>
    <w:rsid w:val="00022D01"/>
    <w:rsid w:val="000232D9"/>
    <w:rsid w:val="00023959"/>
    <w:rsid w:val="00023B93"/>
    <w:rsid w:val="00023D7D"/>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1E"/>
    <w:rsid w:val="00041349"/>
    <w:rsid w:val="00041843"/>
    <w:rsid w:val="00041BCA"/>
    <w:rsid w:val="00041E47"/>
    <w:rsid w:val="00041E6C"/>
    <w:rsid w:val="00041E90"/>
    <w:rsid w:val="000421F2"/>
    <w:rsid w:val="000423E7"/>
    <w:rsid w:val="00042725"/>
    <w:rsid w:val="00042955"/>
    <w:rsid w:val="00042BB0"/>
    <w:rsid w:val="00042FF4"/>
    <w:rsid w:val="000430DE"/>
    <w:rsid w:val="0004314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5ED"/>
    <w:rsid w:val="00050715"/>
    <w:rsid w:val="0005074B"/>
    <w:rsid w:val="0005078C"/>
    <w:rsid w:val="00050B92"/>
    <w:rsid w:val="00050E07"/>
    <w:rsid w:val="00050E30"/>
    <w:rsid w:val="00050ECC"/>
    <w:rsid w:val="000511B6"/>
    <w:rsid w:val="0005177D"/>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7D0"/>
    <w:rsid w:val="00054830"/>
    <w:rsid w:val="000555D7"/>
    <w:rsid w:val="0005564F"/>
    <w:rsid w:val="0005566D"/>
    <w:rsid w:val="00055721"/>
    <w:rsid w:val="000559D2"/>
    <w:rsid w:val="00055A90"/>
    <w:rsid w:val="00055AA3"/>
    <w:rsid w:val="00055E49"/>
    <w:rsid w:val="00055EC7"/>
    <w:rsid w:val="00055F78"/>
    <w:rsid w:val="000565C3"/>
    <w:rsid w:val="000567A0"/>
    <w:rsid w:val="00056889"/>
    <w:rsid w:val="0005692B"/>
    <w:rsid w:val="00056E0E"/>
    <w:rsid w:val="0005764F"/>
    <w:rsid w:val="000576A5"/>
    <w:rsid w:val="000577C2"/>
    <w:rsid w:val="00057BE2"/>
    <w:rsid w:val="00057BFD"/>
    <w:rsid w:val="00057C44"/>
    <w:rsid w:val="00057DB4"/>
    <w:rsid w:val="00057F89"/>
    <w:rsid w:val="0006005A"/>
    <w:rsid w:val="000602E0"/>
    <w:rsid w:val="0006034A"/>
    <w:rsid w:val="000603FE"/>
    <w:rsid w:val="00060542"/>
    <w:rsid w:val="0006076E"/>
    <w:rsid w:val="00060982"/>
    <w:rsid w:val="00060BBF"/>
    <w:rsid w:val="00060CE4"/>
    <w:rsid w:val="00060CE6"/>
    <w:rsid w:val="00060D1F"/>
    <w:rsid w:val="00060D6D"/>
    <w:rsid w:val="000613E6"/>
    <w:rsid w:val="00061529"/>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ADB"/>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2B"/>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0E"/>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46E"/>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3CE"/>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50B"/>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33"/>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3F"/>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6CC2"/>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E9B"/>
    <w:rsid w:val="000F71D0"/>
    <w:rsid w:val="000F72BF"/>
    <w:rsid w:val="000F72E1"/>
    <w:rsid w:val="000F731E"/>
    <w:rsid w:val="000F73F1"/>
    <w:rsid w:val="000F743D"/>
    <w:rsid w:val="000F75EA"/>
    <w:rsid w:val="000F761D"/>
    <w:rsid w:val="000F7D04"/>
    <w:rsid w:val="00100001"/>
    <w:rsid w:val="00100221"/>
    <w:rsid w:val="001003FB"/>
    <w:rsid w:val="0010040A"/>
    <w:rsid w:val="001005AB"/>
    <w:rsid w:val="001005B4"/>
    <w:rsid w:val="00100651"/>
    <w:rsid w:val="00100840"/>
    <w:rsid w:val="00100917"/>
    <w:rsid w:val="001009E1"/>
    <w:rsid w:val="00100D9B"/>
    <w:rsid w:val="00100E29"/>
    <w:rsid w:val="00100F00"/>
    <w:rsid w:val="001013FA"/>
    <w:rsid w:val="0010176C"/>
    <w:rsid w:val="001017CA"/>
    <w:rsid w:val="00101A01"/>
    <w:rsid w:val="00101A30"/>
    <w:rsid w:val="00101DCC"/>
    <w:rsid w:val="00101E3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352"/>
    <w:rsid w:val="00106735"/>
    <w:rsid w:val="001067A4"/>
    <w:rsid w:val="00106BC9"/>
    <w:rsid w:val="00106C2F"/>
    <w:rsid w:val="00106C34"/>
    <w:rsid w:val="00106CEA"/>
    <w:rsid w:val="00106E11"/>
    <w:rsid w:val="00106EB6"/>
    <w:rsid w:val="001070C9"/>
    <w:rsid w:val="00107304"/>
    <w:rsid w:val="00107507"/>
    <w:rsid w:val="00107AA3"/>
    <w:rsid w:val="00107EB4"/>
    <w:rsid w:val="00107F62"/>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2F"/>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7CB"/>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0F9E"/>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0A"/>
    <w:rsid w:val="00124C62"/>
    <w:rsid w:val="00124FB6"/>
    <w:rsid w:val="00125651"/>
    <w:rsid w:val="00125768"/>
    <w:rsid w:val="001259C6"/>
    <w:rsid w:val="00125B3D"/>
    <w:rsid w:val="00125C01"/>
    <w:rsid w:val="00125CA4"/>
    <w:rsid w:val="00125D52"/>
    <w:rsid w:val="00125EAB"/>
    <w:rsid w:val="00125ED7"/>
    <w:rsid w:val="0012601C"/>
    <w:rsid w:val="001262E3"/>
    <w:rsid w:val="00126675"/>
    <w:rsid w:val="00126884"/>
    <w:rsid w:val="00126A1D"/>
    <w:rsid w:val="00126AFE"/>
    <w:rsid w:val="00126B25"/>
    <w:rsid w:val="00126C44"/>
    <w:rsid w:val="00126D25"/>
    <w:rsid w:val="00126D6F"/>
    <w:rsid w:val="00126DA1"/>
    <w:rsid w:val="00126F38"/>
    <w:rsid w:val="00126FC2"/>
    <w:rsid w:val="00127206"/>
    <w:rsid w:val="00127231"/>
    <w:rsid w:val="00127317"/>
    <w:rsid w:val="0012733A"/>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7E0"/>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3E"/>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28"/>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7AF"/>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0DB4"/>
    <w:rsid w:val="001511AD"/>
    <w:rsid w:val="001511D8"/>
    <w:rsid w:val="001512A8"/>
    <w:rsid w:val="001513C8"/>
    <w:rsid w:val="00151624"/>
    <w:rsid w:val="001516AB"/>
    <w:rsid w:val="0015172E"/>
    <w:rsid w:val="00151759"/>
    <w:rsid w:val="001518D9"/>
    <w:rsid w:val="00151A18"/>
    <w:rsid w:val="00151AB1"/>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468"/>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1BF"/>
    <w:rsid w:val="0017330D"/>
    <w:rsid w:val="001737C5"/>
    <w:rsid w:val="00173D1D"/>
    <w:rsid w:val="00173D85"/>
    <w:rsid w:val="00173DAF"/>
    <w:rsid w:val="00173EA6"/>
    <w:rsid w:val="001741F9"/>
    <w:rsid w:val="001743B2"/>
    <w:rsid w:val="0017440F"/>
    <w:rsid w:val="0017441B"/>
    <w:rsid w:val="0017461F"/>
    <w:rsid w:val="0017464C"/>
    <w:rsid w:val="00174920"/>
    <w:rsid w:val="0017495A"/>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1FC"/>
    <w:rsid w:val="00181294"/>
    <w:rsid w:val="00181888"/>
    <w:rsid w:val="00181AFA"/>
    <w:rsid w:val="00181C52"/>
    <w:rsid w:val="00181C6F"/>
    <w:rsid w:val="00181CC1"/>
    <w:rsid w:val="00182269"/>
    <w:rsid w:val="001822FD"/>
    <w:rsid w:val="00182521"/>
    <w:rsid w:val="001829E4"/>
    <w:rsid w:val="001829FA"/>
    <w:rsid w:val="00182E23"/>
    <w:rsid w:val="00182E3C"/>
    <w:rsid w:val="0018326F"/>
    <w:rsid w:val="0018344C"/>
    <w:rsid w:val="00183510"/>
    <w:rsid w:val="0018370D"/>
    <w:rsid w:val="00183852"/>
    <w:rsid w:val="001839ED"/>
    <w:rsid w:val="00183C8D"/>
    <w:rsid w:val="00183E20"/>
    <w:rsid w:val="00184249"/>
    <w:rsid w:val="001843B0"/>
    <w:rsid w:val="00184A89"/>
    <w:rsid w:val="00184CC8"/>
    <w:rsid w:val="00184E02"/>
    <w:rsid w:val="00184F6F"/>
    <w:rsid w:val="00185160"/>
    <w:rsid w:val="001851F5"/>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0F1"/>
    <w:rsid w:val="00191422"/>
    <w:rsid w:val="0019162C"/>
    <w:rsid w:val="00191BC7"/>
    <w:rsid w:val="00191D66"/>
    <w:rsid w:val="00191DFB"/>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015"/>
    <w:rsid w:val="00194124"/>
    <w:rsid w:val="0019417A"/>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E58"/>
    <w:rsid w:val="00195F35"/>
    <w:rsid w:val="001961BD"/>
    <w:rsid w:val="001965FD"/>
    <w:rsid w:val="0019669B"/>
    <w:rsid w:val="001969B1"/>
    <w:rsid w:val="00196A80"/>
    <w:rsid w:val="00196A85"/>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CAD"/>
    <w:rsid w:val="001A1CCE"/>
    <w:rsid w:val="001A1F97"/>
    <w:rsid w:val="001A1FD7"/>
    <w:rsid w:val="001A2279"/>
    <w:rsid w:val="001A274A"/>
    <w:rsid w:val="001A2975"/>
    <w:rsid w:val="001A29E7"/>
    <w:rsid w:val="001A2B2B"/>
    <w:rsid w:val="001A2C5C"/>
    <w:rsid w:val="001A3155"/>
    <w:rsid w:val="001A3280"/>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5"/>
    <w:rsid w:val="001B0AC7"/>
    <w:rsid w:val="001B0BF3"/>
    <w:rsid w:val="001B0D07"/>
    <w:rsid w:val="001B190A"/>
    <w:rsid w:val="001B1992"/>
    <w:rsid w:val="001B1D92"/>
    <w:rsid w:val="001B1F78"/>
    <w:rsid w:val="001B2331"/>
    <w:rsid w:val="001B2394"/>
    <w:rsid w:val="001B2958"/>
    <w:rsid w:val="001B2BB0"/>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4DD3"/>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604"/>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4B"/>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7D"/>
    <w:rsid w:val="001D287B"/>
    <w:rsid w:val="001D29E9"/>
    <w:rsid w:val="001D2A03"/>
    <w:rsid w:val="001D2D49"/>
    <w:rsid w:val="001D2DEC"/>
    <w:rsid w:val="001D2FD4"/>
    <w:rsid w:val="001D3399"/>
    <w:rsid w:val="001D33A3"/>
    <w:rsid w:val="001D3507"/>
    <w:rsid w:val="001D3511"/>
    <w:rsid w:val="001D35F6"/>
    <w:rsid w:val="001D363E"/>
    <w:rsid w:val="001D3643"/>
    <w:rsid w:val="001D3853"/>
    <w:rsid w:val="001D3B84"/>
    <w:rsid w:val="001D3BBA"/>
    <w:rsid w:val="001D3C16"/>
    <w:rsid w:val="001D3CC4"/>
    <w:rsid w:val="001D4220"/>
    <w:rsid w:val="001D44D3"/>
    <w:rsid w:val="001D46B8"/>
    <w:rsid w:val="001D47A5"/>
    <w:rsid w:val="001D4F0A"/>
    <w:rsid w:val="001D5015"/>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0DC"/>
    <w:rsid w:val="001D710C"/>
    <w:rsid w:val="001D74FE"/>
    <w:rsid w:val="001D773E"/>
    <w:rsid w:val="001D794D"/>
    <w:rsid w:val="001D7A92"/>
    <w:rsid w:val="001D7BA0"/>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807"/>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C2F"/>
    <w:rsid w:val="001E5DE6"/>
    <w:rsid w:val="001E5EAA"/>
    <w:rsid w:val="001E5F84"/>
    <w:rsid w:val="001E602B"/>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AAC"/>
    <w:rsid w:val="001F0C07"/>
    <w:rsid w:val="001F0C56"/>
    <w:rsid w:val="001F0C7D"/>
    <w:rsid w:val="001F0EE0"/>
    <w:rsid w:val="001F0F3A"/>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14F"/>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A8D"/>
    <w:rsid w:val="00201B41"/>
    <w:rsid w:val="00201D35"/>
    <w:rsid w:val="00201E47"/>
    <w:rsid w:val="00201EB1"/>
    <w:rsid w:val="0020210B"/>
    <w:rsid w:val="002021E9"/>
    <w:rsid w:val="0020224D"/>
    <w:rsid w:val="00202275"/>
    <w:rsid w:val="00202400"/>
    <w:rsid w:val="00202461"/>
    <w:rsid w:val="0020252D"/>
    <w:rsid w:val="0020269E"/>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BB7"/>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C94"/>
    <w:rsid w:val="00221D1E"/>
    <w:rsid w:val="00221E9C"/>
    <w:rsid w:val="00221EA9"/>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173"/>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13"/>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3FF"/>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684"/>
    <w:rsid w:val="0026385D"/>
    <w:rsid w:val="00263C97"/>
    <w:rsid w:val="00263CEB"/>
    <w:rsid w:val="00263D32"/>
    <w:rsid w:val="00263F41"/>
    <w:rsid w:val="002640A5"/>
    <w:rsid w:val="0026443A"/>
    <w:rsid w:val="00264581"/>
    <w:rsid w:val="002648B0"/>
    <w:rsid w:val="00264C0A"/>
    <w:rsid w:val="00264C3C"/>
    <w:rsid w:val="00264C52"/>
    <w:rsid w:val="00264D2C"/>
    <w:rsid w:val="00264FA3"/>
    <w:rsid w:val="00265054"/>
    <w:rsid w:val="00265197"/>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92"/>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AE4"/>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31"/>
    <w:rsid w:val="00281FAD"/>
    <w:rsid w:val="002821A6"/>
    <w:rsid w:val="00282534"/>
    <w:rsid w:val="00282786"/>
    <w:rsid w:val="002827BA"/>
    <w:rsid w:val="00282907"/>
    <w:rsid w:val="00282B4C"/>
    <w:rsid w:val="00282C34"/>
    <w:rsid w:val="00282CDB"/>
    <w:rsid w:val="00282DAE"/>
    <w:rsid w:val="00282E9D"/>
    <w:rsid w:val="002830FD"/>
    <w:rsid w:val="0028381B"/>
    <w:rsid w:val="00283C2F"/>
    <w:rsid w:val="00283D10"/>
    <w:rsid w:val="00283D58"/>
    <w:rsid w:val="00283D94"/>
    <w:rsid w:val="00283DFD"/>
    <w:rsid w:val="00283E62"/>
    <w:rsid w:val="0028408C"/>
    <w:rsid w:val="002842EA"/>
    <w:rsid w:val="00284376"/>
    <w:rsid w:val="002845B2"/>
    <w:rsid w:val="00284A41"/>
    <w:rsid w:val="00284AFB"/>
    <w:rsid w:val="00284CFA"/>
    <w:rsid w:val="00284D1E"/>
    <w:rsid w:val="00284E54"/>
    <w:rsid w:val="00284F82"/>
    <w:rsid w:val="00285034"/>
    <w:rsid w:val="00285282"/>
    <w:rsid w:val="00285284"/>
    <w:rsid w:val="00285565"/>
    <w:rsid w:val="0028580A"/>
    <w:rsid w:val="002858DD"/>
    <w:rsid w:val="00285DE2"/>
    <w:rsid w:val="00285FF5"/>
    <w:rsid w:val="00286217"/>
    <w:rsid w:val="002862C4"/>
    <w:rsid w:val="00286408"/>
    <w:rsid w:val="0028643D"/>
    <w:rsid w:val="00286441"/>
    <w:rsid w:val="002866C7"/>
    <w:rsid w:val="00286779"/>
    <w:rsid w:val="002867C1"/>
    <w:rsid w:val="00286C97"/>
    <w:rsid w:val="00286CE1"/>
    <w:rsid w:val="00286DBE"/>
    <w:rsid w:val="002871E0"/>
    <w:rsid w:val="002872AF"/>
    <w:rsid w:val="00287506"/>
    <w:rsid w:val="002877E2"/>
    <w:rsid w:val="002879EF"/>
    <w:rsid w:val="00287A37"/>
    <w:rsid w:val="00287AAA"/>
    <w:rsid w:val="00287BD6"/>
    <w:rsid w:val="00287D03"/>
    <w:rsid w:val="002900B6"/>
    <w:rsid w:val="0029024A"/>
    <w:rsid w:val="002903A2"/>
    <w:rsid w:val="0029054C"/>
    <w:rsid w:val="002905B0"/>
    <w:rsid w:val="00290722"/>
    <w:rsid w:val="0029094F"/>
    <w:rsid w:val="00290B80"/>
    <w:rsid w:val="00290C10"/>
    <w:rsid w:val="00290D5F"/>
    <w:rsid w:val="00290E00"/>
    <w:rsid w:val="00290F75"/>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0A0"/>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1F15"/>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CBE"/>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7BD"/>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88D"/>
    <w:rsid w:val="002D0A3F"/>
    <w:rsid w:val="002D0A6B"/>
    <w:rsid w:val="002D11A3"/>
    <w:rsid w:val="002D11AA"/>
    <w:rsid w:val="002D13A1"/>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4B"/>
    <w:rsid w:val="002D34DA"/>
    <w:rsid w:val="002D3575"/>
    <w:rsid w:val="002D377B"/>
    <w:rsid w:val="002D37C2"/>
    <w:rsid w:val="002D3971"/>
    <w:rsid w:val="002D3C44"/>
    <w:rsid w:val="002D3EF8"/>
    <w:rsid w:val="002D3F4E"/>
    <w:rsid w:val="002D4035"/>
    <w:rsid w:val="002D40D6"/>
    <w:rsid w:val="002D410E"/>
    <w:rsid w:val="002D42A7"/>
    <w:rsid w:val="002D433E"/>
    <w:rsid w:val="002D434E"/>
    <w:rsid w:val="002D4520"/>
    <w:rsid w:val="002D45AA"/>
    <w:rsid w:val="002D48E9"/>
    <w:rsid w:val="002D4ACD"/>
    <w:rsid w:val="002D4BA2"/>
    <w:rsid w:val="002D4C07"/>
    <w:rsid w:val="002D4C12"/>
    <w:rsid w:val="002D4D31"/>
    <w:rsid w:val="002D515D"/>
    <w:rsid w:val="002D5195"/>
    <w:rsid w:val="002D5342"/>
    <w:rsid w:val="002D558D"/>
    <w:rsid w:val="002D5641"/>
    <w:rsid w:val="002D5A9E"/>
    <w:rsid w:val="002D5E0A"/>
    <w:rsid w:val="002D5FB6"/>
    <w:rsid w:val="002D60A4"/>
    <w:rsid w:val="002D6278"/>
    <w:rsid w:val="002D63A4"/>
    <w:rsid w:val="002D642E"/>
    <w:rsid w:val="002D6771"/>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B11"/>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6"/>
    <w:rsid w:val="002E5B4E"/>
    <w:rsid w:val="002E5DAE"/>
    <w:rsid w:val="002E5DDA"/>
    <w:rsid w:val="002E5DE0"/>
    <w:rsid w:val="002E5DE9"/>
    <w:rsid w:val="002E61F1"/>
    <w:rsid w:val="002E6292"/>
    <w:rsid w:val="002E652A"/>
    <w:rsid w:val="002E686B"/>
    <w:rsid w:val="002E6872"/>
    <w:rsid w:val="002E6903"/>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4E2A"/>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6FE"/>
    <w:rsid w:val="00301957"/>
    <w:rsid w:val="00301DB5"/>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A3B"/>
    <w:rsid w:val="00311CBC"/>
    <w:rsid w:val="00311E88"/>
    <w:rsid w:val="00311EE1"/>
    <w:rsid w:val="0031203F"/>
    <w:rsid w:val="0031209F"/>
    <w:rsid w:val="003120EF"/>
    <w:rsid w:val="00312179"/>
    <w:rsid w:val="00312306"/>
    <w:rsid w:val="003123BC"/>
    <w:rsid w:val="0031245B"/>
    <w:rsid w:val="0031294C"/>
    <w:rsid w:val="00312C28"/>
    <w:rsid w:val="00312C6C"/>
    <w:rsid w:val="00312CDB"/>
    <w:rsid w:val="00312FA8"/>
    <w:rsid w:val="00313451"/>
    <w:rsid w:val="0031345D"/>
    <w:rsid w:val="003137C1"/>
    <w:rsid w:val="00313C6D"/>
    <w:rsid w:val="00313C74"/>
    <w:rsid w:val="00313F7C"/>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141"/>
    <w:rsid w:val="003163BD"/>
    <w:rsid w:val="0031642C"/>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1C6"/>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A4F"/>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801"/>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D"/>
    <w:rsid w:val="00340178"/>
    <w:rsid w:val="00340199"/>
    <w:rsid w:val="0034028C"/>
    <w:rsid w:val="003405DC"/>
    <w:rsid w:val="0034067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47F24"/>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9B"/>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337"/>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61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8E"/>
    <w:rsid w:val="003662E0"/>
    <w:rsid w:val="00366960"/>
    <w:rsid w:val="00366D27"/>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1A2"/>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BB2"/>
    <w:rsid w:val="00383D97"/>
    <w:rsid w:val="00383F68"/>
    <w:rsid w:val="00383FDA"/>
    <w:rsid w:val="003842BC"/>
    <w:rsid w:val="0038434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8"/>
    <w:rsid w:val="00386D1C"/>
    <w:rsid w:val="003870EF"/>
    <w:rsid w:val="0038725A"/>
    <w:rsid w:val="003872A0"/>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69"/>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385"/>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24"/>
    <w:rsid w:val="003A11BF"/>
    <w:rsid w:val="003A1373"/>
    <w:rsid w:val="003A13C4"/>
    <w:rsid w:val="003A154B"/>
    <w:rsid w:val="003A1B8E"/>
    <w:rsid w:val="003A1BD2"/>
    <w:rsid w:val="003A1D72"/>
    <w:rsid w:val="003A1D84"/>
    <w:rsid w:val="003A1DA5"/>
    <w:rsid w:val="003A2019"/>
    <w:rsid w:val="003A2068"/>
    <w:rsid w:val="003A20D9"/>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6A"/>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042"/>
    <w:rsid w:val="003A7233"/>
    <w:rsid w:val="003A727A"/>
    <w:rsid w:val="003A7294"/>
    <w:rsid w:val="003A7426"/>
    <w:rsid w:val="003A7529"/>
    <w:rsid w:val="003A75D8"/>
    <w:rsid w:val="003A7663"/>
    <w:rsid w:val="003A787B"/>
    <w:rsid w:val="003A7E6F"/>
    <w:rsid w:val="003A7EBD"/>
    <w:rsid w:val="003B0128"/>
    <w:rsid w:val="003B04F1"/>
    <w:rsid w:val="003B0679"/>
    <w:rsid w:val="003B0A8D"/>
    <w:rsid w:val="003B0B3C"/>
    <w:rsid w:val="003B116E"/>
    <w:rsid w:val="003B139A"/>
    <w:rsid w:val="003B1479"/>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63F"/>
    <w:rsid w:val="003C2723"/>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4A4"/>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A34"/>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4"/>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5C6"/>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BFB"/>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774"/>
    <w:rsid w:val="004179CE"/>
    <w:rsid w:val="00417BDA"/>
    <w:rsid w:val="00417DC0"/>
    <w:rsid w:val="00417FBC"/>
    <w:rsid w:val="0042009B"/>
    <w:rsid w:val="0042010F"/>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3BA"/>
    <w:rsid w:val="004264A9"/>
    <w:rsid w:val="00426502"/>
    <w:rsid w:val="00426523"/>
    <w:rsid w:val="004265E6"/>
    <w:rsid w:val="0042664E"/>
    <w:rsid w:val="004267A4"/>
    <w:rsid w:val="00426889"/>
    <w:rsid w:val="00426A22"/>
    <w:rsid w:val="00426BEB"/>
    <w:rsid w:val="00426D6C"/>
    <w:rsid w:val="00426DB2"/>
    <w:rsid w:val="00426DF2"/>
    <w:rsid w:val="004270D4"/>
    <w:rsid w:val="0042717D"/>
    <w:rsid w:val="004271EB"/>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2023"/>
    <w:rsid w:val="004324BF"/>
    <w:rsid w:val="0043251A"/>
    <w:rsid w:val="00432569"/>
    <w:rsid w:val="0043267A"/>
    <w:rsid w:val="004327CE"/>
    <w:rsid w:val="004328BF"/>
    <w:rsid w:val="0043295E"/>
    <w:rsid w:val="00433186"/>
    <w:rsid w:val="00433237"/>
    <w:rsid w:val="00433466"/>
    <w:rsid w:val="0043375A"/>
    <w:rsid w:val="00433767"/>
    <w:rsid w:val="00433842"/>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264"/>
    <w:rsid w:val="00447304"/>
    <w:rsid w:val="0044730C"/>
    <w:rsid w:val="00447321"/>
    <w:rsid w:val="0044791D"/>
    <w:rsid w:val="004479AE"/>
    <w:rsid w:val="00447CA5"/>
    <w:rsid w:val="00447D34"/>
    <w:rsid w:val="00447EEF"/>
    <w:rsid w:val="00447F03"/>
    <w:rsid w:val="00447FA8"/>
    <w:rsid w:val="00450175"/>
    <w:rsid w:val="004501D5"/>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850"/>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80B"/>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B90"/>
    <w:rsid w:val="00474D1F"/>
    <w:rsid w:val="00474D87"/>
    <w:rsid w:val="00474DA5"/>
    <w:rsid w:val="00475349"/>
    <w:rsid w:val="00475738"/>
    <w:rsid w:val="0047577D"/>
    <w:rsid w:val="00475AC7"/>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19"/>
    <w:rsid w:val="00477271"/>
    <w:rsid w:val="004774FD"/>
    <w:rsid w:val="004776D9"/>
    <w:rsid w:val="004778A4"/>
    <w:rsid w:val="004779CD"/>
    <w:rsid w:val="00477A5C"/>
    <w:rsid w:val="00477AED"/>
    <w:rsid w:val="00477C2B"/>
    <w:rsid w:val="00477FEC"/>
    <w:rsid w:val="004800AE"/>
    <w:rsid w:val="00480202"/>
    <w:rsid w:val="004803E6"/>
    <w:rsid w:val="004806A0"/>
    <w:rsid w:val="00480AB4"/>
    <w:rsid w:val="00480BFA"/>
    <w:rsid w:val="00480E2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935"/>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9D9"/>
    <w:rsid w:val="004A1CAD"/>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9E5"/>
    <w:rsid w:val="004A6CFF"/>
    <w:rsid w:val="004A6D09"/>
    <w:rsid w:val="004A6ED0"/>
    <w:rsid w:val="004A700D"/>
    <w:rsid w:val="004A70B9"/>
    <w:rsid w:val="004A70CA"/>
    <w:rsid w:val="004A736A"/>
    <w:rsid w:val="004A7539"/>
    <w:rsid w:val="004A77EF"/>
    <w:rsid w:val="004A7816"/>
    <w:rsid w:val="004A7820"/>
    <w:rsid w:val="004B0294"/>
    <w:rsid w:val="004B07F8"/>
    <w:rsid w:val="004B0B78"/>
    <w:rsid w:val="004B109B"/>
    <w:rsid w:val="004B10D4"/>
    <w:rsid w:val="004B114F"/>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512"/>
    <w:rsid w:val="004C066C"/>
    <w:rsid w:val="004C07A2"/>
    <w:rsid w:val="004C0A2D"/>
    <w:rsid w:val="004C0A9B"/>
    <w:rsid w:val="004C0CD7"/>
    <w:rsid w:val="004C0F64"/>
    <w:rsid w:val="004C12E3"/>
    <w:rsid w:val="004C13EB"/>
    <w:rsid w:val="004C149D"/>
    <w:rsid w:val="004C18CD"/>
    <w:rsid w:val="004C190F"/>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933"/>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793"/>
    <w:rsid w:val="004C5976"/>
    <w:rsid w:val="004C5B2C"/>
    <w:rsid w:val="004C5C34"/>
    <w:rsid w:val="004C5F34"/>
    <w:rsid w:val="004C5F78"/>
    <w:rsid w:val="004C619A"/>
    <w:rsid w:val="004C6243"/>
    <w:rsid w:val="004C62C7"/>
    <w:rsid w:val="004C63D6"/>
    <w:rsid w:val="004C6434"/>
    <w:rsid w:val="004C662D"/>
    <w:rsid w:val="004C6944"/>
    <w:rsid w:val="004C69F7"/>
    <w:rsid w:val="004C6AA3"/>
    <w:rsid w:val="004C6ACF"/>
    <w:rsid w:val="004C6D16"/>
    <w:rsid w:val="004C6D46"/>
    <w:rsid w:val="004C6DFB"/>
    <w:rsid w:val="004C6FCC"/>
    <w:rsid w:val="004C7148"/>
    <w:rsid w:val="004C71D6"/>
    <w:rsid w:val="004C7494"/>
    <w:rsid w:val="004C75F5"/>
    <w:rsid w:val="004C7F73"/>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EFA"/>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6D"/>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9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3C"/>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10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690"/>
    <w:rsid w:val="004F0889"/>
    <w:rsid w:val="004F08F0"/>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9A7"/>
    <w:rsid w:val="00500A1D"/>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0AD"/>
    <w:rsid w:val="005062E5"/>
    <w:rsid w:val="00506534"/>
    <w:rsid w:val="00506535"/>
    <w:rsid w:val="005067E9"/>
    <w:rsid w:val="005067F7"/>
    <w:rsid w:val="005068F0"/>
    <w:rsid w:val="0050698E"/>
    <w:rsid w:val="00506A91"/>
    <w:rsid w:val="00506C7C"/>
    <w:rsid w:val="00506D65"/>
    <w:rsid w:val="00506D7A"/>
    <w:rsid w:val="00506EDC"/>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329D"/>
    <w:rsid w:val="005134DE"/>
    <w:rsid w:val="00513598"/>
    <w:rsid w:val="005135F6"/>
    <w:rsid w:val="0051376F"/>
    <w:rsid w:val="0051398C"/>
    <w:rsid w:val="00513B76"/>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CB4"/>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CA"/>
    <w:rsid w:val="0052503E"/>
    <w:rsid w:val="0052512F"/>
    <w:rsid w:val="0052527C"/>
    <w:rsid w:val="00525627"/>
    <w:rsid w:val="005256B1"/>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E5A"/>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6E7"/>
    <w:rsid w:val="005328FF"/>
    <w:rsid w:val="00532931"/>
    <w:rsid w:val="005329BC"/>
    <w:rsid w:val="00532B90"/>
    <w:rsid w:val="00533369"/>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927"/>
    <w:rsid w:val="00540B63"/>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5FB8"/>
    <w:rsid w:val="0054614A"/>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097"/>
    <w:rsid w:val="00554357"/>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901"/>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111"/>
    <w:rsid w:val="00573490"/>
    <w:rsid w:val="005736E0"/>
    <w:rsid w:val="00573C84"/>
    <w:rsid w:val="00573DC2"/>
    <w:rsid w:val="00573FF6"/>
    <w:rsid w:val="00574007"/>
    <w:rsid w:val="00574581"/>
    <w:rsid w:val="0057465B"/>
    <w:rsid w:val="005748BF"/>
    <w:rsid w:val="00575278"/>
    <w:rsid w:val="0057542C"/>
    <w:rsid w:val="00575541"/>
    <w:rsid w:val="00575551"/>
    <w:rsid w:val="00575674"/>
    <w:rsid w:val="005757D0"/>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8B2"/>
    <w:rsid w:val="00577B2B"/>
    <w:rsid w:val="00577C12"/>
    <w:rsid w:val="00577C2E"/>
    <w:rsid w:val="00577ED7"/>
    <w:rsid w:val="00577F57"/>
    <w:rsid w:val="00577FA2"/>
    <w:rsid w:val="005800F8"/>
    <w:rsid w:val="005801AA"/>
    <w:rsid w:val="005801CD"/>
    <w:rsid w:val="00580206"/>
    <w:rsid w:val="00580361"/>
    <w:rsid w:val="0058039C"/>
    <w:rsid w:val="0058047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C9F"/>
    <w:rsid w:val="00593DCE"/>
    <w:rsid w:val="00594180"/>
    <w:rsid w:val="0059427F"/>
    <w:rsid w:val="005945BE"/>
    <w:rsid w:val="00594843"/>
    <w:rsid w:val="00594A39"/>
    <w:rsid w:val="00594C83"/>
    <w:rsid w:val="00594E2D"/>
    <w:rsid w:val="00594F0E"/>
    <w:rsid w:val="0059502D"/>
    <w:rsid w:val="005950C3"/>
    <w:rsid w:val="005950D6"/>
    <w:rsid w:val="0059515E"/>
    <w:rsid w:val="00595430"/>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789"/>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1CDA"/>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C06"/>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2B2"/>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0A"/>
    <w:rsid w:val="005C305A"/>
    <w:rsid w:val="005C30E5"/>
    <w:rsid w:val="005C3151"/>
    <w:rsid w:val="005C322E"/>
    <w:rsid w:val="005C39DB"/>
    <w:rsid w:val="005C3B25"/>
    <w:rsid w:val="005C41EA"/>
    <w:rsid w:val="005C44C7"/>
    <w:rsid w:val="005C4517"/>
    <w:rsid w:val="005C4DB8"/>
    <w:rsid w:val="005C4E1B"/>
    <w:rsid w:val="005C4EC0"/>
    <w:rsid w:val="005C4FE7"/>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C7D8C"/>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24F"/>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A2"/>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CD2"/>
    <w:rsid w:val="005E3E4F"/>
    <w:rsid w:val="005E3ED9"/>
    <w:rsid w:val="005E3F57"/>
    <w:rsid w:val="005E4356"/>
    <w:rsid w:val="005E46C2"/>
    <w:rsid w:val="005E4704"/>
    <w:rsid w:val="005E4783"/>
    <w:rsid w:val="005E4DED"/>
    <w:rsid w:val="005E5012"/>
    <w:rsid w:val="005E5247"/>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8AC"/>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E7"/>
    <w:rsid w:val="005F6A5C"/>
    <w:rsid w:val="005F6C3C"/>
    <w:rsid w:val="005F6EA9"/>
    <w:rsid w:val="005F6F52"/>
    <w:rsid w:val="005F7255"/>
    <w:rsid w:val="005F73E2"/>
    <w:rsid w:val="005F744A"/>
    <w:rsid w:val="005F74E8"/>
    <w:rsid w:val="005F756D"/>
    <w:rsid w:val="005F7831"/>
    <w:rsid w:val="005F7972"/>
    <w:rsid w:val="005F7DAB"/>
    <w:rsid w:val="005F7DCF"/>
    <w:rsid w:val="005F7E9D"/>
    <w:rsid w:val="005F7FC3"/>
    <w:rsid w:val="0060005D"/>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43F"/>
    <w:rsid w:val="00603501"/>
    <w:rsid w:val="0060353F"/>
    <w:rsid w:val="006037D9"/>
    <w:rsid w:val="00603858"/>
    <w:rsid w:val="0060387C"/>
    <w:rsid w:val="00603932"/>
    <w:rsid w:val="006039D7"/>
    <w:rsid w:val="00603A8D"/>
    <w:rsid w:val="00603BC9"/>
    <w:rsid w:val="00603EC6"/>
    <w:rsid w:val="00603F36"/>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CDF"/>
    <w:rsid w:val="00616D70"/>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0D7"/>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E0"/>
    <w:rsid w:val="00625AF9"/>
    <w:rsid w:val="00625BCA"/>
    <w:rsid w:val="00625C13"/>
    <w:rsid w:val="00625C32"/>
    <w:rsid w:val="00625C45"/>
    <w:rsid w:val="00625DA6"/>
    <w:rsid w:val="00625DFC"/>
    <w:rsid w:val="00625E41"/>
    <w:rsid w:val="00625ECE"/>
    <w:rsid w:val="00626070"/>
    <w:rsid w:val="0062628B"/>
    <w:rsid w:val="006263BF"/>
    <w:rsid w:val="006265BC"/>
    <w:rsid w:val="006265E6"/>
    <w:rsid w:val="006266ED"/>
    <w:rsid w:val="00626712"/>
    <w:rsid w:val="00626732"/>
    <w:rsid w:val="00626BCA"/>
    <w:rsid w:val="00626C3D"/>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1A8"/>
    <w:rsid w:val="00637458"/>
    <w:rsid w:val="006374BD"/>
    <w:rsid w:val="00637554"/>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B3B"/>
    <w:rsid w:val="00646CBE"/>
    <w:rsid w:val="00646D3A"/>
    <w:rsid w:val="00646E56"/>
    <w:rsid w:val="00646EC3"/>
    <w:rsid w:val="006470DE"/>
    <w:rsid w:val="0064770E"/>
    <w:rsid w:val="00647829"/>
    <w:rsid w:val="00647BB5"/>
    <w:rsid w:val="00647BEB"/>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52"/>
    <w:rsid w:val="006515A8"/>
    <w:rsid w:val="00651696"/>
    <w:rsid w:val="00651843"/>
    <w:rsid w:val="00651970"/>
    <w:rsid w:val="00651BED"/>
    <w:rsid w:val="00651C67"/>
    <w:rsid w:val="00651E76"/>
    <w:rsid w:val="00651E9C"/>
    <w:rsid w:val="00651FDA"/>
    <w:rsid w:val="006524B0"/>
    <w:rsid w:val="00652519"/>
    <w:rsid w:val="00652586"/>
    <w:rsid w:val="006525D4"/>
    <w:rsid w:val="00652645"/>
    <w:rsid w:val="006526D5"/>
    <w:rsid w:val="00652919"/>
    <w:rsid w:val="00652A45"/>
    <w:rsid w:val="00652B5F"/>
    <w:rsid w:val="00652CDD"/>
    <w:rsid w:val="00652DBE"/>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850"/>
    <w:rsid w:val="0068189D"/>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E86"/>
    <w:rsid w:val="00692F54"/>
    <w:rsid w:val="006932EC"/>
    <w:rsid w:val="0069339E"/>
    <w:rsid w:val="0069349F"/>
    <w:rsid w:val="006934AB"/>
    <w:rsid w:val="0069358C"/>
    <w:rsid w:val="0069359B"/>
    <w:rsid w:val="00693A13"/>
    <w:rsid w:val="00693A42"/>
    <w:rsid w:val="00693CAD"/>
    <w:rsid w:val="00693CDD"/>
    <w:rsid w:val="00693ED3"/>
    <w:rsid w:val="00693F4D"/>
    <w:rsid w:val="00693FEA"/>
    <w:rsid w:val="00694053"/>
    <w:rsid w:val="006943D6"/>
    <w:rsid w:val="00694674"/>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0C11"/>
    <w:rsid w:val="006A1116"/>
    <w:rsid w:val="006A12C8"/>
    <w:rsid w:val="006A12FC"/>
    <w:rsid w:val="006A145B"/>
    <w:rsid w:val="006A1662"/>
    <w:rsid w:val="006A18A6"/>
    <w:rsid w:val="006A19ED"/>
    <w:rsid w:val="006A1A3C"/>
    <w:rsid w:val="006A1B76"/>
    <w:rsid w:val="006A1CF9"/>
    <w:rsid w:val="006A1E3B"/>
    <w:rsid w:val="006A230E"/>
    <w:rsid w:val="006A23DC"/>
    <w:rsid w:val="006A2766"/>
    <w:rsid w:val="006A277D"/>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256"/>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1EE3"/>
    <w:rsid w:val="006B236C"/>
    <w:rsid w:val="006B25E3"/>
    <w:rsid w:val="006B2826"/>
    <w:rsid w:val="006B2ACD"/>
    <w:rsid w:val="006B2AF7"/>
    <w:rsid w:val="006B2B1E"/>
    <w:rsid w:val="006B2BD9"/>
    <w:rsid w:val="006B2C77"/>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351"/>
    <w:rsid w:val="006C26BB"/>
    <w:rsid w:val="006C292D"/>
    <w:rsid w:val="006C29CE"/>
    <w:rsid w:val="006C3100"/>
    <w:rsid w:val="006C319B"/>
    <w:rsid w:val="006C31C2"/>
    <w:rsid w:val="006C32A0"/>
    <w:rsid w:val="006C364B"/>
    <w:rsid w:val="006C366D"/>
    <w:rsid w:val="006C3673"/>
    <w:rsid w:val="006C387D"/>
    <w:rsid w:val="006C3B43"/>
    <w:rsid w:val="006C3B7A"/>
    <w:rsid w:val="006C3C00"/>
    <w:rsid w:val="006C3C59"/>
    <w:rsid w:val="006C3C90"/>
    <w:rsid w:val="006C3D77"/>
    <w:rsid w:val="006C400E"/>
    <w:rsid w:val="006C4036"/>
    <w:rsid w:val="006C41DF"/>
    <w:rsid w:val="006C43CD"/>
    <w:rsid w:val="006C44E4"/>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88"/>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7AD"/>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9B"/>
    <w:rsid w:val="006D7FE9"/>
    <w:rsid w:val="006E0054"/>
    <w:rsid w:val="006E005D"/>
    <w:rsid w:val="006E00D5"/>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C8E"/>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9FD"/>
    <w:rsid w:val="006E6CDE"/>
    <w:rsid w:val="006E6EC7"/>
    <w:rsid w:val="006E723B"/>
    <w:rsid w:val="006E72A9"/>
    <w:rsid w:val="006E7692"/>
    <w:rsid w:val="006E7899"/>
    <w:rsid w:val="006E7A02"/>
    <w:rsid w:val="006E7C22"/>
    <w:rsid w:val="006E7FE2"/>
    <w:rsid w:val="006F0125"/>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3A5"/>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0BA6"/>
    <w:rsid w:val="0070104F"/>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E5B"/>
    <w:rsid w:val="00704FA6"/>
    <w:rsid w:val="00704FAF"/>
    <w:rsid w:val="007050E8"/>
    <w:rsid w:val="00705210"/>
    <w:rsid w:val="00705211"/>
    <w:rsid w:val="00705237"/>
    <w:rsid w:val="007053F9"/>
    <w:rsid w:val="0070543A"/>
    <w:rsid w:val="00705505"/>
    <w:rsid w:val="00706017"/>
    <w:rsid w:val="0070607D"/>
    <w:rsid w:val="007066C5"/>
    <w:rsid w:val="007066DC"/>
    <w:rsid w:val="00706814"/>
    <w:rsid w:val="00706A16"/>
    <w:rsid w:val="00706AA0"/>
    <w:rsid w:val="00706BAA"/>
    <w:rsid w:val="00706C12"/>
    <w:rsid w:val="00706E55"/>
    <w:rsid w:val="00706F92"/>
    <w:rsid w:val="00707224"/>
    <w:rsid w:val="007072F0"/>
    <w:rsid w:val="007076EC"/>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127"/>
    <w:rsid w:val="0071136B"/>
    <w:rsid w:val="007113B9"/>
    <w:rsid w:val="007118B9"/>
    <w:rsid w:val="00711B69"/>
    <w:rsid w:val="00711B7F"/>
    <w:rsid w:val="00712137"/>
    <w:rsid w:val="00712200"/>
    <w:rsid w:val="00712439"/>
    <w:rsid w:val="00712531"/>
    <w:rsid w:val="00712545"/>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35"/>
    <w:rsid w:val="0071617F"/>
    <w:rsid w:val="00716213"/>
    <w:rsid w:val="007162C2"/>
    <w:rsid w:val="007168A7"/>
    <w:rsid w:val="007169C7"/>
    <w:rsid w:val="00716D1E"/>
    <w:rsid w:val="00716D5F"/>
    <w:rsid w:val="0071709E"/>
    <w:rsid w:val="007171D7"/>
    <w:rsid w:val="00717350"/>
    <w:rsid w:val="0071761A"/>
    <w:rsid w:val="007178C3"/>
    <w:rsid w:val="00717988"/>
    <w:rsid w:val="00717F2A"/>
    <w:rsid w:val="007201C0"/>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27FAD"/>
    <w:rsid w:val="0073009F"/>
    <w:rsid w:val="007302DA"/>
    <w:rsid w:val="00730491"/>
    <w:rsid w:val="007309EB"/>
    <w:rsid w:val="00730A00"/>
    <w:rsid w:val="00730B56"/>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CEB"/>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E50"/>
    <w:rsid w:val="00742F80"/>
    <w:rsid w:val="00742FC5"/>
    <w:rsid w:val="0074309B"/>
    <w:rsid w:val="00743320"/>
    <w:rsid w:val="007438FC"/>
    <w:rsid w:val="00743965"/>
    <w:rsid w:val="00743BCC"/>
    <w:rsid w:val="00743C29"/>
    <w:rsid w:val="00744372"/>
    <w:rsid w:val="0074442D"/>
    <w:rsid w:val="007444ED"/>
    <w:rsid w:val="00744A41"/>
    <w:rsid w:val="00744C6C"/>
    <w:rsid w:val="00744DD9"/>
    <w:rsid w:val="007452F4"/>
    <w:rsid w:val="00745332"/>
    <w:rsid w:val="00745EF5"/>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C79"/>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AED"/>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6DA"/>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B81"/>
    <w:rsid w:val="00770CEA"/>
    <w:rsid w:val="0077114A"/>
    <w:rsid w:val="0077130D"/>
    <w:rsid w:val="0077185A"/>
    <w:rsid w:val="00771E95"/>
    <w:rsid w:val="007721F6"/>
    <w:rsid w:val="007727B5"/>
    <w:rsid w:val="007728DB"/>
    <w:rsid w:val="00772B15"/>
    <w:rsid w:val="00772C06"/>
    <w:rsid w:val="00772DFE"/>
    <w:rsid w:val="00772F50"/>
    <w:rsid w:val="00772FC0"/>
    <w:rsid w:val="00772FDB"/>
    <w:rsid w:val="00773042"/>
    <w:rsid w:val="007730B7"/>
    <w:rsid w:val="007731EE"/>
    <w:rsid w:val="0077341E"/>
    <w:rsid w:val="007734CD"/>
    <w:rsid w:val="00773641"/>
    <w:rsid w:val="00773773"/>
    <w:rsid w:val="0077382F"/>
    <w:rsid w:val="00773A70"/>
    <w:rsid w:val="00773AB6"/>
    <w:rsid w:val="00773B43"/>
    <w:rsid w:val="00773CBF"/>
    <w:rsid w:val="00773D79"/>
    <w:rsid w:val="00773FC3"/>
    <w:rsid w:val="0077436D"/>
    <w:rsid w:val="00774593"/>
    <w:rsid w:val="007746DE"/>
    <w:rsid w:val="00774CE7"/>
    <w:rsid w:val="00774F91"/>
    <w:rsid w:val="0077501B"/>
    <w:rsid w:val="007752AC"/>
    <w:rsid w:val="007752B2"/>
    <w:rsid w:val="00775395"/>
    <w:rsid w:val="0077578D"/>
    <w:rsid w:val="0077596C"/>
    <w:rsid w:val="00775CFF"/>
    <w:rsid w:val="0077604B"/>
    <w:rsid w:val="0077620D"/>
    <w:rsid w:val="00776269"/>
    <w:rsid w:val="00776521"/>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3EB"/>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63"/>
    <w:rsid w:val="00783EA2"/>
    <w:rsid w:val="0078407C"/>
    <w:rsid w:val="00784282"/>
    <w:rsid w:val="00784361"/>
    <w:rsid w:val="00784436"/>
    <w:rsid w:val="00784463"/>
    <w:rsid w:val="00784552"/>
    <w:rsid w:val="007845B9"/>
    <w:rsid w:val="00784790"/>
    <w:rsid w:val="007848BB"/>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D43"/>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7D3"/>
    <w:rsid w:val="007A08B3"/>
    <w:rsid w:val="007A092A"/>
    <w:rsid w:val="007A0A71"/>
    <w:rsid w:val="007A0C7F"/>
    <w:rsid w:val="007A0E81"/>
    <w:rsid w:val="007A11EB"/>
    <w:rsid w:val="007A1227"/>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69"/>
    <w:rsid w:val="007B309F"/>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0E0"/>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D37"/>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9C5"/>
    <w:rsid w:val="007C5BAA"/>
    <w:rsid w:val="007C5CB6"/>
    <w:rsid w:val="007C5E44"/>
    <w:rsid w:val="007C5F62"/>
    <w:rsid w:val="007C6067"/>
    <w:rsid w:val="007C6284"/>
    <w:rsid w:val="007C63E4"/>
    <w:rsid w:val="007C6608"/>
    <w:rsid w:val="007C67E3"/>
    <w:rsid w:val="007C68EF"/>
    <w:rsid w:val="007C6BC4"/>
    <w:rsid w:val="007C6FE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83B"/>
    <w:rsid w:val="007D1A84"/>
    <w:rsid w:val="007D1C1E"/>
    <w:rsid w:val="007D1DB3"/>
    <w:rsid w:val="007D1E1B"/>
    <w:rsid w:val="007D20F3"/>
    <w:rsid w:val="007D2371"/>
    <w:rsid w:val="007D237A"/>
    <w:rsid w:val="007D2576"/>
    <w:rsid w:val="007D2770"/>
    <w:rsid w:val="007D2BEB"/>
    <w:rsid w:val="007D2C8A"/>
    <w:rsid w:val="007D2DB7"/>
    <w:rsid w:val="007D30DD"/>
    <w:rsid w:val="007D3250"/>
    <w:rsid w:val="007D3445"/>
    <w:rsid w:val="007D3510"/>
    <w:rsid w:val="007D35DC"/>
    <w:rsid w:val="007D37F7"/>
    <w:rsid w:val="007D42F0"/>
    <w:rsid w:val="007D43F6"/>
    <w:rsid w:val="007D44D3"/>
    <w:rsid w:val="007D453E"/>
    <w:rsid w:val="007D4739"/>
    <w:rsid w:val="007D47B1"/>
    <w:rsid w:val="007D48C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597"/>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533"/>
    <w:rsid w:val="007E55EE"/>
    <w:rsid w:val="007E5A4F"/>
    <w:rsid w:val="007E5A9E"/>
    <w:rsid w:val="007E5D25"/>
    <w:rsid w:val="007E6427"/>
    <w:rsid w:val="007E66FC"/>
    <w:rsid w:val="007E6C74"/>
    <w:rsid w:val="007E6C78"/>
    <w:rsid w:val="007E6C8F"/>
    <w:rsid w:val="007E6CD2"/>
    <w:rsid w:val="007E6D4C"/>
    <w:rsid w:val="007E6DAF"/>
    <w:rsid w:val="007E7143"/>
    <w:rsid w:val="007E725A"/>
    <w:rsid w:val="007E7413"/>
    <w:rsid w:val="007E746D"/>
    <w:rsid w:val="007E7706"/>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5B0"/>
    <w:rsid w:val="007F0604"/>
    <w:rsid w:val="007F07CF"/>
    <w:rsid w:val="007F07F2"/>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570"/>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0EE"/>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A27"/>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296"/>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38E"/>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06"/>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0EE"/>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1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A4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8E3"/>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BC"/>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8BE"/>
    <w:rsid w:val="008749FA"/>
    <w:rsid w:val="00874A9B"/>
    <w:rsid w:val="00874B1C"/>
    <w:rsid w:val="00874B7C"/>
    <w:rsid w:val="00874CA8"/>
    <w:rsid w:val="00874CEF"/>
    <w:rsid w:val="008751E6"/>
    <w:rsid w:val="00875531"/>
    <w:rsid w:val="0087578E"/>
    <w:rsid w:val="00875915"/>
    <w:rsid w:val="00875BD8"/>
    <w:rsid w:val="00875D58"/>
    <w:rsid w:val="00875E17"/>
    <w:rsid w:val="00875FCA"/>
    <w:rsid w:val="0087618A"/>
    <w:rsid w:val="0087620E"/>
    <w:rsid w:val="00876452"/>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F00"/>
    <w:rsid w:val="00881108"/>
    <w:rsid w:val="008812BB"/>
    <w:rsid w:val="0088134B"/>
    <w:rsid w:val="00881433"/>
    <w:rsid w:val="00881441"/>
    <w:rsid w:val="0088147A"/>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E72"/>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9C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21D"/>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B8"/>
    <w:rsid w:val="008A34C1"/>
    <w:rsid w:val="008A3614"/>
    <w:rsid w:val="008A385D"/>
    <w:rsid w:val="008A398B"/>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6A"/>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2E4"/>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3CC"/>
    <w:rsid w:val="008B5AD1"/>
    <w:rsid w:val="008B5BC4"/>
    <w:rsid w:val="008B5D0E"/>
    <w:rsid w:val="008B5EB9"/>
    <w:rsid w:val="008B62F4"/>
    <w:rsid w:val="008B64CE"/>
    <w:rsid w:val="008B67A0"/>
    <w:rsid w:val="008B70FE"/>
    <w:rsid w:val="008B7111"/>
    <w:rsid w:val="008B73D5"/>
    <w:rsid w:val="008B7451"/>
    <w:rsid w:val="008B74A4"/>
    <w:rsid w:val="008B751A"/>
    <w:rsid w:val="008B7656"/>
    <w:rsid w:val="008B7D08"/>
    <w:rsid w:val="008B7E95"/>
    <w:rsid w:val="008C003A"/>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0E4"/>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4"/>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CE"/>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5F81"/>
    <w:rsid w:val="008E6570"/>
    <w:rsid w:val="008E679C"/>
    <w:rsid w:val="008E69F6"/>
    <w:rsid w:val="008E6A1E"/>
    <w:rsid w:val="008E6BED"/>
    <w:rsid w:val="008E6C31"/>
    <w:rsid w:val="008E6CB7"/>
    <w:rsid w:val="008E6D11"/>
    <w:rsid w:val="008E6E11"/>
    <w:rsid w:val="008E7203"/>
    <w:rsid w:val="008E7238"/>
    <w:rsid w:val="008E73E7"/>
    <w:rsid w:val="008E7720"/>
    <w:rsid w:val="008E793F"/>
    <w:rsid w:val="008E79CC"/>
    <w:rsid w:val="008E7B6C"/>
    <w:rsid w:val="008E7BDE"/>
    <w:rsid w:val="008E7BF8"/>
    <w:rsid w:val="008E7C88"/>
    <w:rsid w:val="008E7CFD"/>
    <w:rsid w:val="008E7D42"/>
    <w:rsid w:val="008E7DFA"/>
    <w:rsid w:val="008F00C4"/>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0F87"/>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969"/>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970"/>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1C"/>
    <w:rsid w:val="00910426"/>
    <w:rsid w:val="0091046A"/>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1CE"/>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3DB"/>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4FD"/>
    <w:rsid w:val="0092168E"/>
    <w:rsid w:val="00921B10"/>
    <w:rsid w:val="00921D0F"/>
    <w:rsid w:val="00921EE8"/>
    <w:rsid w:val="00921F01"/>
    <w:rsid w:val="00921FAD"/>
    <w:rsid w:val="00922322"/>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192"/>
    <w:rsid w:val="009272A4"/>
    <w:rsid w:val="009273BD"/>
    <w:rsid w:val="00927520"/>
    <w:rsid w:val="0092752C"/>
    <w:rsid w:val="00927576"/>
    <w:rsid w:val="00927709"/>
    <w:rsid w:val="00927964"/>
    <w:rsid w:val="00927B7E"/>
    <w:rsid w:val="00927D71"/>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16D"/>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6C5"/>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92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C87"/>
    <w:rsid w:val="00952EE2"/>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8B7"/>
    <w:rsid w:val="00955916"/>
    <w:rsid w:val="00955A0E"/>
    <w:rsid w:val="00956093"/>
    <w:rsid w:val="00956324"/>
    <w:rsid w:val="009566B6"/>
    <w:rsid w:val="00956793"/>
    <w:rsid w:val="00956846"/>
    <w:rsid w:val="00956A1E"/>
    <w:rsid w:val="00956AD4"/>
    <w:rsid w:val="00956B5C"/>
    <w:rsid w:val="00956CDF"/>
    <w:rsid w:val="00956D70"/>
    <w:rsid w:val="00956F46"/>
    <w:rsid w:val="009571CC"/>
    <w:rsid w:val="009571DF"/>
    <w:rsid w:val="009572D6"/>
    <w:rsid w:val="009575BA"/>
    <w:rsid w:val="009576DA"/>
    <w:rsid w:val="00957744"/>
    <w:rsid w:val="00957B8B"/>
    <w:rsid w:val="00957BB9"/>
    <w:rsid w:val="00957DD8"/>
    <w:rsid w:val="00957F9B"/>
    <w:rsid w:val="00960213"/>
    <w:rsid w:val="00960413"/>
    <w:rsid w:val="00960533"/>
    <w:rsid w:val="009606F7"/>
    <w:rsid w:val="00960746"/>
    <w:rsid w:val="00960888"/>
    <w:rsid w:val="0096098B"/>
    <w:rsid w:val="00960CAA"/>
    <w:rsid w:val="00960E77"/>
    <w:rsid w:val="00960E88"/>
    <w:rsid w:val="00961066"/>
    <w:rsid w:val="00961311"/>
    <w:rsid w:val="00961470"/>
    <w:rsid w:val="0096147A"/>
    <w:rsid w:val="00961651"/>
    <w:rsid w:val="00961B6C"/>
    <w:rsid w:val="00961E93"/>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610"/>
    <w:rsid w:val="00965915"/>
    <w:rsid w:val="00965A08"/>
    <w:rsid w:val="00965B0F"/>
    <w:rsid w:val="00965DA7"/>
    <w:rsid w:val="00965E41"/>
    <w:rsid w:val="00965E56"/>
    <w:rsid w:val="00965F20"/>
    <w:rsid w:val="00965F92"/>
    <w:rsid w:val="00965FF8"/>
    <w:rsid w:val="0096617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32"/>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7DC"/>
    <w:rsid w:val="00976A65"/>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4D5"/>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0EDF"/>
    <w:rsid w:val="00991082"/>
    <w:rsid w:val="0099117D"/>
    <w:rsid w:val="00991234"/>
    <w:rsid w:val="00991D5C"/>
    <w:rsid w:val="00991DFB"/>
    <w:rsid w:val="00991FDC"/>
    <w:rsid w:val="009921DD"/>
    <w:rsid w:val="00992274"/>
    <w:rsid w:val="009922B5"/>
    <w:rsid w:val="009923C2"/>
    <w:rsid w:val="009925B3"/>
    <w:rsid w:val="00992AEB"/>
    <w:rsid w:val="00992E57"/>
    <w:rsid w:val="00992ECB"/>
    <w:rsid w:val="00992FC9"/>
    <w:rsid w:val="0099305B"/>
    <w:rsid w:val="0099349E"/>
    <w:rsid w:val="00993786"/>
    <w:rsid w:val="009939D8"/>
    <w:rsid w:val="00993A79"/>
    <w:rsid w:val="00993CA0"/>
    <w:rsid w:val="00993D12"/>
    <w:rsid w:val="00993E62"/>
    <w:rsid w:val="00993E9D"/>
    <w:rsid w:val="00993FB6"/>
    <w:rsid w:val="009940D3"/>
    <w:rsid w:val="009940D4"/>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63"/>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80"/>
    <w:rsid w:val="009A55BA"/>
    <w:rsid w:val="009A5D11"/>
    <w:rsid w:val="009A5E93"/>
    <w:rsid w:val="009A5EBB"/>
    <w:rsid w:val="009A60CA"/>
    <w:rsid w:val="009A62E1"/>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82E"/>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575"/>
    <w:rsid w:val="009B7711"/>
    <w:rsid w:val="009B779E"/>
    <w:rsid w:val="009B77F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9AD"/>
    <w:rsid w:val="009C0C35"/>
    <w:rsid w:val="009C0EB3"/>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33"/>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259"/>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0A"/>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73A"/>
    <w:rsid w:val="009E5956"/>
    <w:rsid w:val="009E598C"/>
    <w:rsid w:val="009E5B6D"/>
    <w:rsid w:val="009E5C2F"/>
    <w:rsid w:val="009E5CDD"/>
    <w:rsid w:val="009E5CF1"/>
    <w:rsid w:val="009E5ECE"/>
    <w:rsid w:val="009E61BB"/>
    <w:rsid w:val="009E66EC"/>
    <w:rsid w:val="009E67D1"/>
    <w:rsid w:val="009E687D"/>
    <w:rsid w:val="009E6951"/>
    <w:rsid w:val="009E6D81"/>
    <w:rsid w:val="009E6FCE"/>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5AF"/>
    <w:rsid w:val="009F06C3"/>
    <w:rsid w:val="009F0730"/>
    <w:rsid w:val="009F0961"/>
    <w:rsid w:val="009F0BF2"/>
    <w:rsid w:val="009F0D0A"/>
    <w:rsid w:val="009F106D"/>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2E32"/>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A33"/>
    <w:rsid w:val="009F6B52"/>
    <w:rsid w:val="009F6CA8"/>
    <w:rsid w:val="009F71F6"/>
    <w:rsid w:val="009F7713"/>
    <w:rsid w:val="009F77DC"/>
    <w:rsid w:val="009F77EF"/>
    <w:rsid w:val="009F7830"/>
    <w:rsid w:val="009F78EC"/>
    <w:rsid w:val="009F7B2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AAD"/>
    <w:rsid w:val="00A05BF0"/>
    <w:rsid w:val="00A05CC8"/>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1EF"/>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725"/>
    <w:rsid w:val="00A1784D"/>
    <w:rsid w:val="00A178C6"/>
    <w:rsid w:val="00A179BB"/>
    <w:rsid w:val="00A17A17"/>
    <w:rsid w:val="00A17A4E"/>
    <w:rsid w:val="00A17BC5"/>
    <w:rsid w:val="00A17CA2"/>
    <w:rsid w:val="00A17D7D"/>
    <w:rsid w:val="00A17DF5"/>
    <w:rsid w:val="00A17FA8"/>
    <w:rsid w:val="00A17FF3"/>
    <w:rsid w:val="00A200C4"/>
    <w:rsid w:val="00A201F8"/>
    <w:rsid w:val="00A20781"/>
    <w:rsid w:val="00A20AA9"/>
    <w:rsid w:val="00A20D28"/>
    <w:rsid w:val="00A20E85"/>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04A"/>
    <w:rsid w:val="00A24182"/>
    <w:rsid w:val="00A2435B"/>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0F05"/>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601"/>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5A7"/>
    <w:rsid w:val="00A3769E"/>
    <w:rsid w:val="00A376C1"/>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8F0"/>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CAC"/>
    <w:rsid w:val="00A62D98"/>
    <w:rsid w:val="00A62E11"/>
    <w:rsid w:val="00A62E9E"/>
    <w:rsid w:val="00A63078"/>
    <w:rsid w:val="00A631C6"/>
    <w:rsid w:val="00A631D8"/>
    <w:rsid w:val="00A631E6"/>
    <w:rsid w:val="00A632B1"/>
    <w:rsid w:val="00A63717"/>
    <w:rsid w:val="00A63A39"/>
    <w:rsid w:val="00A63CA7"/>
    <w:rsid w:val="00A63D00"/>
    <w:rsid w:val="00A63DFF"/>
    <w:rsid w:val="00A63E70"/>
    <w:rsid w:val="00A63EDB"/>
    <w:rsid w:val="00A63F62"/>
    <w:rsid w:val="00A640A9"/>
    <w:rsid w:val="00A641A9"/>
    <w:rsid w:val="00A642E4"/>
    <w:rsid w:val="00A64311"/>
    <w:rsid w:val="00A644F3"/>
    <w:rsid w:val="00A645D2"/>
    <w:rsid w:val="00A646A0"/>
    <w:rsid w:val="00A64B26"/>
    <w:rsid w:val="00A64CEE"/>
    <w:rsid w:val="00A64CFC"/>
    <w:rsid w:val="00A64D79"/>
    <w:rsid w:val="00A651E5"/>
    <w:rsid w:val="00A653D0"/>
    <w:rsid w:val="00A658CE"/>
    <w:rsid w:val="00A65A55"/>
    <w:rsid w:val="00A65D14"/>
    <w:rsid w:val="00A65D92"/>
    <w:rsid w:val="00A6608B"/>
    <w:rsid w:val="00A667E9"/>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ECF"/>
    <w:rsid w:val="00A70F00"/>
    <w:rsid w:val="00A70FAC"/>
    <w:rsid w:val="00A71007"/>
    <w:rsid w:val="00A71093"/>
    <w:rsid w:val="00A710C3"/>
    <w:rsid w:val="00A71231"/>
    <w:rsid w:val="00A7168C"/>
    <w:rsid w:val="00A717F1"/>
    <w:rsid w:val="00A71C1B"/>
    <w:rsid w:val="00A71C9D"/>
    <w:rsid w:val="00A71FAE"/>
    <w:rsid w:val="00A72B86"/>
    <w:rsid w:val="00A72E76"/>
    <w:rsid w:val="00A72FBC"/>
    <w:rsid w:val="00A730EC"/>
    <w:rsid w:val="00A7315C"/>
    <w:rsid w:val="00A7342B"/>
    <w:rsid w:val="00A735BD"/>
    <w:rsid w:val="00A73705"/>
    <w:rsid w:val="00A73811"/>
    <w:rsid w:val="00A7398E"/>
    <w:rsid w:val="00A739B3"/>
    <w:rsid w:val="00A73ADB"/>
    <w:rsid w:val="00A73EC3"/>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77EA0"/>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109"/>
    <w:rsid w:val="00A90623"/>
    <w:rsid w:val="00A9062C"/>
    <w:rsid w:val="00A90A9D"/>
    <w:rsid w:val="00A90AFA"/>
    <w:rsid w:val="00A90BC0"/>
    <w:rsid w:val="00A91487"/>
    <w:rsid w:val="00A91622"/>
    <w:rsid w:val="00A91921"/>
    <w:rsid w:val="00A91941"/>
    <w:rsid w:val="00A91A55"/>
    <w:rsid w:val="00A91C0C"/>
    <w:rsid w:val="00A91DA5"/>
    <w:rsid w:val="00A91ED7"/>
    <w:rsid w:val="00A91EF8"/>
    <w:rsid w:val="00A9217C"/>
    <w:rsid w:val="00A929B5"/>
    <w:rsid w:val="00A92AB8"/>
    <w:rsid w:val="00A92E7F"/>
    <w:rsid w:val="00A931E8"/>
    <w:rsid w:val="00A9331C"/>
    <w:rsid w:val="00A93446"/>
    <w:rsid w:val="00A93576"/>
    <w:rsid w:val="00A93A71"/>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1FAE"/>
    <w:rsid w:val="00AA2060"/>
    <w:rsid w:val="00AA20D6"/>
    <w:rsid w:val="00AA238E"/>
    <w:rsid w:val="00AA26E2"/>
    <w:rsid w:val="00AA2815"/>
    <w:rsid w:val="00AA28F1"/>
    <w:rsid w:val="00AA2B6D"/>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354"/>
    <w:rsid w:val="00AA4404"/>
    <w:rsid w:val="00AA4604"/>
    <w:rsid w:val="00AA4957"/>
    <w:rsid w:val="00AA4960"/>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3D"/>
    <w:rsid w:val="00AB2F5E"/>
    <w:rsid w:val="00AB30D5"/>
    <w:rsid w:val="00AB32F8"/>
    <w:rsid w:val="00AB3447"/>
    <w:rsid w:val="00AB3705"/>
    <w:rsid w:val="00AB394E"/>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C8"/>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B2"/>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B7"/>
    <w:rsid w:val="00AD14EE"/>
    <w:rsid w:val="00AD1681"/>
    <w:rsid w:val="00AD1B9E"/>
    <w:rsid w:val="00AD1BA4"/>
    <w:rsid w:val="00AD1C31"/>
    <w:rsid w:val="00AD206E"/>
    <w:rsid w:val="00AD2145"/>
    <w:rsid w:val="00AD21A6"/>
    <w:rsid w:val="00AD220C"/>
    <w:rsid w:val="00AD22FE"/>
    <w:rsid w:val="00AD28F6"/>
    <w:rsid w:val="00AD2B53"/>
    <w:rsid w:val="00AD2B55"/>
    <w:rsid w:val="00AD2E34"/>
    <w:rsid w:val="00AD2E4E"/>
    <w:rsid w:val="00AD2F3F"/>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C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B5E"/>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9E"/>
    <w:rsid w:val="00AF00A0"/>
    <w:rsid w:val="00AF042E"/>
    <w:rsid w:val="00AF05B1"/>
    <w:rsid w:val="00AF0631"/>
    <w:rsid w:val="00AF064B"/>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10"/>
    <w:rsid w:val="00AF323C"/>
    <w:rsid w:val="00AF3329"/>
    <w:rsid w:val="00AF33F6"/>
    <w:rsid w:val="00AF3471"/>
    <w:rsid w:val="00AF34D0"/>
    <w:rsid w:val="00AF35AC"/>
    <w:rsid w:val="00AF3892"/>
    <w:rsid w:val="00AF3BA8"/>
    <w:rsid w:val="00AF3FA4"/>
    <w:rsid w:val="00AF405D"/>
    <w:rsid w:val="00AF44A9"/>
    <w:rsid w:val="00AF460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94"/>
    <w:rsid w:val="00B013B0"/>
    <w:rsid w:val="00B0146C"/>
    <w:rsid w:val="00B01619"/>
    <w:rsid w:val="00B016BF"/>
    <w:rsid w:val="00B016EA"/>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A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27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42C"/>
    <w:rsid w:val="00B27546"/>
    <w:rsid w:val="00B27627"/>
    <w:rsid w:val="00B27732"/>
    <w:rsid w:val="00B2788E"/>
    <w:rsid w:val="00B27B26"/>
    <w:rsid w:val="00B27C76"/>
    <w:rsid w:val="00B27E70"/>
    <w:rsid w:val="00B27F9B"/>
    <w:rsid w:val="00B30272"/>
    <w:rsid w:val="00B302E6"/>
    <w:rsid w:val="00B30472"/>
    <w:rsid w:val="00B30499"/>
    <w:rsid w:val="00B3063B"/>
    <w:rsid w:val="00B30691"/>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00"/>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52E"/>
    <w:rsid w:val="00B4062D"/>
    <w:rsid w:val="00B407D3"/>
    <w:rsid w:val="00B407F8"/>
    <w:rsid w:val="00B4095C"/>
    <w:rsid w:val="00B40F77"/>
    <w:rsid w:val="00B4131F"/>
    <w:rsid w:val="00B41372"/>
    <w:rsid w:val="00B413CD"/>
    <w:rsid w:val="00B4171E"/>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1CA"/>
    <w:rsid w:val="00B46200"/>
    <w:rsid w:val="00B46279"/>
    <w:rsid w:val="00B4638B"/>
    <w:rsid w:val="00B46442"/>
    <w:rsid w:val="00B4651A"/>
    <w:rsid w:val="00B465E5"/>
    <w:rsid w:val="00B46634"/>
    <w:rsid w:val="00B468C4"/>
    <w:rsid w:val="00B46ACF"/>
    <w:rsid w:val="00B46AEF"/>
    <w:rsid w:val="00B47276"/>
    <w:rsid w:val="00B47295"/>
    <w:rsid w:val="00B477DE"/>
    <w:rsid w:val="00B47903"/>
    <w:rsid w:val="00B47967"/>
    <w:rsid w:val="00B4799D"/>
    <w:rsid w:val="00B479E9"/>
    <w:rsid w:val="00B47A74"/>
    <w:rsid w:val="00B47A83"/>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7C1"/>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4AC1"/>
    <w:rsid w:val="00B65379"/>
    <w:rsid w:val="00B65487"/>
    <w:rsid w:val="00B654E0"/>
    <w:rsid w:val="00B65848"/>
    <w:rsid w:val="00B65939"/>
    <w:rsid w:val="00B65C44"/>
    <w:rsid w:val="00B65CCE"/>
    <w:rsid w:val="00B65D53"/>
    <w:rsid w:val="00B65E98"/>
    <w:rsid w:val="00B66065"/>
    <w:rsid w:val="00B66502"/>
    <w:rsid w:val="00B665D7"/>
    <w:rsid w:val="00B667E9"/>
    <w:rsid w:val="00B667F5"/>
    <w:rsid w:val="00B668FA"/>
    <w:rsid w:val="00B66C42"/>
    <w:rsid w:val="00B6705C"/>
    <w:rsid w:val="00B67293"/>
    <w:rsid w:val="00B67429"/>
    <w:rsid w:val="00B6742A"/>
    <w:rsid w:val="00B674B2"/>
    <w:rsid w:val="00B675AE"/>
    <w:rsid w:val="00B67752"/>
    <w:rsid w:val="00B67785"/>
    <w:rsid w:val="00B679E1"/>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A9"/>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654"/>
    <w:rsid w:val="00B74E7D"/>
    <w:rsid w:val="00B75393"/>
    <w:rsid w:val="00B753C9"/>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62A"/>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D4F"/>
    <w:rsid w:val="00B95EF4"/>
    <w:rsid w:val="00B95F61"/>
    <w:rsid w:val="00B95FB4"/>
    <w:rsid w:val="00B95FC6"/>
    <w:rsid w:val="00B961F6"/>
    <w:rsid w:val="00B96208"/>
    <w:rsid w:val="00B96431"/>
    <w:rsid w:val="00B9648B"/>
    <w:rsid w:val="00B964A1"/>
    <w:rsid w:val="00B966D1"/>
    <w:rsid w:val="00B96739"/>
    <w:rsid w:val="00B96803"/>
    <w:rsid w:val="00B968B7"/>
    <w:rsid w:val="00B96935"/>
    <w:rsid w:val="00B96A37"/>
    <w:rsid w:val="00B96AC2"/>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8F"/>
    <w:rsid w:val="00BA1AEA"/>
    <w:rsid w:val="00BA1B43"/>
    <w:rsid w:val="00BA1E89"/>
    <w:rsid w:val="00BA24D7"/>
    <w:rsid w:val="00BA25FE"/>
    <w:rsid w:val="00BA297B"/>
    <w:rsid w:val="00BA2996"/>
    <w:rsid w:val="00BA2EFA"/>
    <w:rsid w:val="00BA37CE"/>
    <w:rsid w:val="00BA3838"/>
    <w:rsid w:val="00BA3A00"/>
    <w:rsid w:val="00BA3AE6"/>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5F9E"/>
    <w:rsid w:val="00BA602B"/>
    <w:rsid w:val="00BA606F"/>
    <w:rsid w:val="00BA611E"/>
    <w:rsid w:val="00BA6276"/>
    <w:rsid w:val="00BA66E8"/>
    <w:rsid w:val="00BA68D1"/>
    <w:rsid w:val="00BA6981"/>
    <w:rsid w:val="00BA6AFB"/>
    <w:rsid w:val="00BA6C30"/>
    <w:rsid w:val="00BA7163"/>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23"/>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55B"/>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9E0"/>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1D"/>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5FD"/>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7E5"/>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D0A"/>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2FB3"/>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DA"/>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82"/>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279"/>
    <w:rsid w:val="00C1238A"/>
    <w:rsid w:val="00C1269F"/>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109"/>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0EF"/>
    <w:rsid w:val="00C2611B"/>
    <w:rsid w:val="00C261C3"/>
    <w:rsid w:val="00C26242"/>
    <w:rsid w:val="00C262B8"/>
    <w:rsid w:val="00C262F7"/>
    <w:rsid w:val="00C26576"/>
    <w:rsid w:val="00C26673"/>
    <w:rsid w:val="00C26787"/>
    <w:rsid w:val="00C269DC"/>
    <w:rsid w:val="00C26B9B"/>
    <w:rsid w:val="00C26C87"/>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2FF5"/>
    <w:rsid w:val="00C330A3"/>
    <w:rsid w:val="00C33319"/>
    <w:rsid w:val="00C3336E"/>
    <w:rsid w:val="00C3344A"/>
    <w:rsid w:val="00C33456"/>
    <w:rsid w:val="00C3360B"/>
    <w:rsid w:val="00C3370B"/>
    <w:rsid w:val="00C33787"/>
    <w:rsid w:val="00C3384E"/>
    <w:rsid w:val="00C33858"/>
    <w:rsid w:val="00C33C54"/>
    <w:rsid w:val="00C33D68"/>
    <w:rsid w:val="00C33FC9"/>
    <w:rsid w:val="00C34219"/>
    <w:rsid w:val="00C348AC"/>
    <w:rsid w:val="00C3493B"/>
    <w:rsid w:val="00C34A80"/>
    <w:rsid w:val="00C34AC2"/>
    <w:rsid w:val="00C34B65"/>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7C1"/>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B4F"/>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E03"/>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DEE"/>
    <w:rsid w:val="00C63E18"/>
    <w:rsid w:val="00C64405"/>
    <w:rsid w:val="00C64622"/>
    <w:rsid w:val="00C649A1"/>
    <w:rsid w:val="00C64A70"/>
    <w:rsid w:val="00C64A95"/>
    <w:rsid w:val="00C64E1C"/>
    <w:rsid w:val="00C64E91"/>
    <w:rsid w:val="00C653C0"/>
    <w:rsid w:val="00C655EA"/>
    <w:rsid w:val="00C658AB"/>
    <w:rsid w:val="00C65B8E"/>
    <w:rsid w:val="00C65FFA"/>
    <w:rsid w:val="00C660DC"/>
    <w:rsid w:val="00C663BF"/>
    <w:rsid w:val="00C663D7"/>
    <w:rsid w:val="00C66832"/>
    <w:rsid w:val="00C66893"/>
    <w:rsid w:val="00C668DA"/>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3FB5"/>
    <w:rsid w:val="00C746D1"/>
    <w:rsid w:val="00C747EE"/>
    <w:rsid w:val="00C74839"/>
    <w:rsid w:val="00C748CF"/>
    <w:rsid w:val="00C74D30"/>
    <w:rsid w:val="00C74DA7"/>
    <w:rsid w:val="00C74FD2"/>
    <w:rsid w:val="00C75436"/>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A19"/>
    <w:rsid w:val="00C83D25"/>
    <w:rsid w:val="00C83DF3"/>
    <w:rsid w:val="00C83E05"/>
    <w:rsid w:val="00C83E5E"/>
    <w:rsid w:val="00C83F49"/>
    <w:rsid w:val="00C83FF8"/>
    <w:rsid w:val="00C84073"/>
    <w:rsid w:val="00C840BC"/>
    <w:rsid w:val="00C84784"/>
    <w:rsid w:val="00C8484C"/>
    <w:rsid w:val="00C84B7D"/>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557"/>
    <w:rsid w:val="00CA0789"/>
    <w:rsid w:val="00CA0951"/>
    <w:rsid w:val="00CA0E90"/>
    <w:rsid w:val="00CA0EB5"/>
    <w:rsid w:val="00CA0EE1"/>
    <w:rsid w:val="00CA0F79"/>
    <w:rsid w:val="00CA1230"/>
    <w:rsid w:val="00CA14FB"/>
    <w:rsid w:val="00CA159E"/>
    <w:rsid w:val="00CA1620"/>
    <w:rsid w:val="00CA1A43"/>
    <w:rsid w:val="00CA1C0E"/>
    <w:rsid w:val="00CA21D4"/>
    <w:rsid w:val="00CA2256"/>
    <w:rsid w:val="00CA2314"/>
    <w:rsid w:val="00CA26FB"/>
    <w:rsid w:val="00CA2AF3"/>
    <w:rsid w:val="00CA31E3"/>
    <w:rsid w:val="00CA320C"/>
    <w:rsid w:val="00CA3443"/>
    <w:rsid w:val="00CA35C9"/>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2C3"/>
    <w:rsid w:val="00CA531A"/>
    <w:rsid w:val="00CA54D4"/>
    <w:rsid w:val="00CA577E"/>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A9B"/>
    <w:rsid w:val="00CC0C14"/>
    <w:rsid w:val="00CC0E57"/>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C98"/>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6F3C"/>
    <w:rsid w:val="00CC75A2"/>
    <w:rsid w:val="00CC76E6"/>
    <w:rsid w:val="00CC77C0"/>
    <w:rsid w:val="00CC7A16"/>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4FEC"/>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2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402"/>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9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1D3A"/>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92"/>
    <w:rsid w:val="00D103B7"/>
    <w:rsid w:val="00D10473"/>
    <w:rsid w:val="00D1047D"/>
    <w:rsid w:val="00D10663"/>
    <w:rsid w:val="00D10C3B"/>
    <w:rsid w:val="00D11020"/>
    <w:rsid w:val="00D11402"/>
    <w:rsid w:val="00D1142E"/>
    <w:rsid w:val="00D119CE"/>
    <w:rsid w:val="00D11A99"/>
    <w:rsid w:val="00D11C2E"/>
    <w:rsid w:val="00D11D26"/>
    <w:rsid w:val="00D11E84"/>
    <w:rsid w:val="00D11EA6"/>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909"/>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D93"/>
    <w:rsid w:val="00D22E63"/>
    <w:rsid w:val="00D22FD8"/>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2D0"/>
    <w:rsid w:val="00D32421"/>
    <w:rsid w:val="00D326B7"/>
    <w:rsid w:val="00D326CF"/>
    <w:rsid w:val="00D32B34"/>
    <w:rsid w:val="00D32EBB"/>
    <w:rsid w:val="00D333C9"/>
    <w:rsid w:val="00D3344B"/>
    <w:rsid w:val="00D33477"/>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13"/>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1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633"/>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221"/>
    <w:rsid w:val="00D563CA"/>
    <w:rsid w:val="00D56499"/>
    <w:rsid w:val="00D564ED"/>
    <w:rsid w:val="00D5675A"/>
    <w:rsid w:val="00D567B6"/>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5B5"/>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4AD"/>
    <w:rsid w:val="00D76B9C"/>
    <w:rsid w:val="00D76C32"/>
    <w:rsid w:val="00D76DA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3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24"/>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6A6"/>
    <w:rsid w:val="00DA0765"/>
    <w:rsid w:val="00DA07F8"/>
    <w:rsid w:val="00DA0841"/>
    <w:rsid w:val="00DA0892"/>
    <w:rsid w:val="00DA0909"/>
    <w:rsid w:val="00DA0C6D"/>
    <w:rsid w:val="00DA0E7D"/>
    <w:rsid w:val="00DA0F41"/>
    <w:rsid w:val="00DA0FC6"/>
    <w:rsid w:val="00DA1076"/>
    <w:rsid w:val="00DA1191"/>
    <w:rsid w:val="00DA14FA"/>
    <w:rsid w:val="00DA1698"/>
    <w:rsid w:val="00DA16B1"/>
    <w:rsid w:val="00DA1974"/>
    <w:rsid w:val="00DA1A58"/>
    <w:rsid w:val="00DA1D30"/>
    <w:rsid w:val="00DA22F2"/>
    <w:rsid w:val="00DA2301"/>
    <w:rsid w:val="00DA23E3"/>
    <w:rsid w:val="00DA25C1"/>
    <w:rsid w:val="00DA2768"/>
    <w:rsid w:val="00DA276F"/>
    <w:rsid w:val="00DA28F3"/>
    <w:rsid w:val="00DA2A9F"/>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26D"/>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41D4"/>
    <w:rsid w:val="00DD43D0"/>
    <w:rsid w:val="00DD4407"/>
    <w:rsid w:val="00DD460D"/>
    <w:rsid w:val="00DD47E4"/>
    <w:rsid w:val="00DD4A68"/>
    <w:rsid w:val="00DD4B0A"/>
    <w:rsid w:val="00DD4B3A"/>
    <w:rsid w:val="00DD4D5B"/>
    <w:rsid w:val="00DD4D92"/>
    <w:rsid w:val="00DD4DB5"/>
    <w:rsid w:val="00DD50EA"/>
    <w:rsid w:val="00DD51F0"/>
    <w:rsid w:val="00DD52A4"/>
    <w:rsid w:val="00DD5574"/>
    <w:rsid w:val="00DD56A3"/>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325"/>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694"/>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D54"/>
    <w:rsid w:val="00DE4F89"/>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6F57"/>
    <w:rsid w:val="00DE7115"/>
    <w:rsid w:val="00DE734D"/>
    <w:rsid w:val="00DE7550"/>
    <w:rsid w:val="00DE76B5"/>
    <w:rsid w:val="00DE76F7"/>
    <w:rsid w:val="00DE772E"/>
    <w:rsid w:val="00DE77E5"/>
    <w:rsid w:val="00DE7824"/>
    <w:rsid w:val="00DE7932"/>
    <w:rsid w:val="00DE7E31"/>
    <w:rsid w:val="00DF012D"/>
    <w:rsid w:val="00DF0334"/>
    <w:rsid w:val="00DF033B"/>
    <w:rsid w:val="00DF0364"/>
    <w:rsid w:val="00DF03D0"/>
    <w:rsid w:val="00DF059B"/>
    <w:rsid w:val="00DF06AE"/>
    <w:rsid w:val="00DF0842"/>
    <w:rsid w:val="00DF086A"/>
    <w:rsid w:val="00DF0879"/>
    <w:rsid w:val="00DF08FC"/>
    <w:rsid w:val="00DF09A8"/>
    <w:rsid w:val="00DF0C6A"/>
    <w:rsid w:val="00DF0C86"/>
    <w:rsid w:val="00DF0E8A"/>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3D7E"/>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556"/>
    <w:rsid w:val="00DF6BEF"/>
    <w:rsid w:val="00DF6CDC"/>
    <w:rsid w:val="00DF6ED9"/>
    <w:rsid w:val="00DF6F64"/>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602"/>
    <w:rsid w:val="00E01953"/>
    <w:rsid w:val="00E01E3E"/>
    <w:rsid w:val="00E02060"/>
    <w:rsid w:val="00E020E5"/>
    <w:rsid w:val="00E02188"/>
    <w:rsid w:val="00E02301"/>
    <w:rsid w:val="00E0245E"/>
    <w:rsid w:val="00E02610"/>
    <w:rsid w:val="00E027FF"/>
    <w:rsid w:val="00E02C72"/>
    <w:rsid w:val="00E02FC5"/>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6E35"/>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ABB"/>
    <w:rsid w:val="00E14BE7"/>
    <w:rsid w:val="00E14D7D"/>
    <w:rsid w:val="00E14EB2"/>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76"/>
    <w:rsid w:val="00E176EA"/>
    <w:rsid w:val="00E177A1"/>
    <w:rsid w:val="00E177BA"/>
    <w:rsid w:val="00E17878"/>
    <w:rsid w:val="00E1790C"/>
    <w:rsid w:val="00E17C6E"/>
    <w:rsid w:val="00E17D3C"/>
    <w:rsid w:val="00E17FBA"/>
    <w:rsid w:val="00E17FCE"/>
    <w:rsid w:val="00E20169"/>
    <w:rsid w:val="00E20488"/>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D7F"/>
    <w:rsid w:val="00E23F4D"/>
    <w:rsid w:val="00E23F52"/>
    <w:rsid w:val="00E240B5"/>
    <w:rsid w:val="00E2428F"/>
    <w:rsid w:val="00E2433C"/>
    <w:rsid w:val="00E244E0"/>
    <w:rsid w:val="00E24664"/>
    <w:rsid w:val="00E24738"/>
    <w:rsid w:val="00E24ABE"/>
    <w:rsid w:val="00E24CA8"/>
    <w:rsid w:val="00E24D2A"/>
    <w:rsid w:val="00E24DAA"/>
    <w:rsid w:val="00E24F0C"/>
    <w:rsid w:val="00E24F94"/>
    <w:rsid w:val="00E24FD8"/>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23"/>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BB5"/>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8A5"/>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B73"/>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7AD"/>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39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7A"/>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C6F"/>
    <w:rsid w:val="00E70DCA"/>
    <w:rsid w:val="00E70F6B"/>
    <w:rsid w:val="00E711D7"/>
    <w:rsid w:val="00E711F9"/>
    <w:rsid w:val="00E712C4"/>
    <w:rsid w:val="00E717F3"/>
    <w:rsid w:val="00E7187A"/>
    <w:rsid w:val="00E718EC"/>
    <w:rsid w:val="00E71A37"/>
    <w:rsid w:val="00E71BD4"/>
    <w:rsid w:val="00E71C8E"/>
    <w:rsid w:val="00E71DD4"/>
    <w:rsid w:val="00E72040"/>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1FFF"/>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6D"/>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D4F"/>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37"/>
    <w:rsid w:val="00EA3C5C"/>
    <w:rsid w:val="00EA3D18"/>
    <w:rsid w:val="00EA43C5"/>
    <w:rsid w:val="00EA4471"/>
    <w:rsid w:val="00EA459C"/>
    <w:rsid w:val="00EA4708"/>
    <w:rsid w:val="00EA4C2F"/>
    <w:rsid w:val="00EA4C8A"/>
    <w:rsid w:val="00EA4FA3"/>
    <w:rsid w:val="00EA5343"/>
    <w:rsid w:val="00EA5391"/>
    <w:rsid w:val="00EA5438"/>
    <w:rsid w:val="00EA54A7"/>
    <w:rsid w:val="00EA59AA"/>
    <w:rsid w:val="00EA59D8"/>
    <w:rsid w:val="00EA5A51"/>
    <w:rsid w:val="00EA5B8D"/>
    <w:rsid w:val="00EA5D46"/>
    <w:rsid w:val="00EA5D98"/>
    <w:rsid w:val="00EA5DC6"/>
    <w:rsid w:val="00EA5E49"/>
    <w:rsid w:val="00EA60FC"/>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3F1"/>
    <w:rsid w:val="00EB36C9"/>
    <w:rsid w:val="00EB37A3"/>
    <w:rsid w:val="00EB389A"/>
    <w:rsid w:val="00EB3B71"/>
    <w:rsid w:val="00EB3C06"/>
    <w:rsid w:val="00EB3C52"/>
    <w:rsid w:val="00EB40B7"/>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01E"/>
    <w:rsid w:val="00EC7170"/>
    <w:rsid w:val="00EC7266"/>
    <w:rsid w:val="00EC7638"/>
    <w:rsid w:val="00EC76F7"/>
    <w:rsid w:val="00EC79BA"/>
    <w:rsid w:val="00EC7ABB"/>
    <w:rsid w:val="00EC7AD2"/>
    <w:rsid w:val="00EC7D48"/>
    <w:rsid w:val="00ED003C"/>
    <w:rsid w:val="00ED0040"/>
    <w:rsid w:val="00ED036B"/>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3B9"/>
    <w:rsid w:val="00ED67BD"/>
    <w:rsid w:val="00ED6955"/>
    <w:rsid w:val="00ED6A1B"/>
    <w:rsid w:val="00ED738E"/>
    <w:rsid w:val="00ED742B"/>
    <w:rsid w:val="00ED74B0"/>
    <w:rsid w:val="00ED798B"/>
    <w:rsid w:val="00ED7AB8"/>
    <w:rsid w:val="00ED7CC4"/>
    <w:rsid w:val="00ED7FB3"/>
    <w:rsid w:val="00EE007A"/>
    <w:rsid w:val="00EE012A"/>
    <w:rsid w:val="00EE033C"/>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DBE"/>
    <w:rsid w:val="00EE6EB9"/>
    <w:rsid w:val="00EE70FD"/>
    <w:rsid w:val="00EE712F"/>
    <w:rsid w:val="00EE71F0"/>
    <w:rsid w:val="00EE737E"/>
    <w:rsid w:val="00EE74C5"/>
    <w:rsid w:val="00EE751D"/>
    <w:rsid w:val="00EE79A1"/>
    <w:rsid w:val="00EE7B8D"/>
    <w:rsid w:val="00EE7D17"/>
    <w:rsid w:val="00EE7E05"/>
    <w:rsid w:val="00EE7F8F"/>
    <w:rsid w:val="00EF0161"/>
    <w:rsid w:val="00EF019D"/>
    <w:rsid w:val="00EF01B1"/>
    <w:rsid w:val="00EF01F1"/>
    <w:rsid w:val="00EF10EC"/>
    <w:rsid w:val="00EF119B"/>
    <w:rsid w:val="00EF11DD"/>
    <w:rsid w:val="00EF14F0"/>
    <w:rsid w:val="00EF14FA"/>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DEA"/>
    <w:rsid w:val="00EF5EF1"/>
    <w:rsid w:val="00EF6116"/>
    <w:rsid w:val="00EF669B"/>
    <w:rsid w:val="00EF6964"/>
    <w:rsid w:val="00EF696A"/>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9DD"/>
    <w:rsid w:val="00F019E2"/>
    <w:rsid w:val="00F01A56"/>
    <w:rsid w:val="00F01D98"/>
    <w:rsid w:val="00F02264"/>
    <w:rsid w:val="00F023E4"/>
    <w:rsid w:val="00F02658"/>
    <w:rsid w:val="00F026E3"/>
    <w:rsid w:val="00F027AD"/>
    <w:rsid w:val="00F02980"/>
    <w:rsid w:val="00F029F4"/>
    <w:rsid w:val="00F02A94"/>
    <w:rsid w:val="00F02B85"/>
    <w:rsid w:val="00F02C0F"/>
    <w:rsid w:val="00F02D07"/>
    <w:rsid w:val="00F02E57"/>
    <w:rsid w:val="00F030FB"/>
    <w:rsid w:val="00F03165"/>
    <w:rsid w:val="00F03689"/>
    <w:rsid w:val="00F036E8"/>
    <w:rsid w:val="00F03753"/>
    <w:rsid w:val="00F0378E"/>
    <w:rsid w:val="00F037C0"/>
    <w:rsid w:val="00F03804"/>
    <w:rsid w:val="00F0392E"/>
    <w:rsid w:val="00F03EAD"/>
    <w:rsid w:val="00F04128"/>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2DBD"/>
    <w:rsid w:val="00F130DB"/>
    <w:rsid w:val="00F1324A"/>
    <w:rsid w:val="00F135F4"/>
    <w:rsid w:val="00F13941"/>
    <w:rsid w:val="00F13973"/>
    <w:rsid w:val="00F13C09"/>
    <w:rsid w:val="00F13C67"/>
    <w:rsid w:val="00F140F0"/>
    <w:rsid w:val="00F1425B"/>
    <w:rsid w:val="00F142F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85"/>
    <w:rsid w:val="00F16BB3"/>
    <w:rsid w:val="00F16C2E"/>
    <w:rsid w:val="00F16CD7"/>
    <w:rsid w:val="00F16EF0"/>
    <w:rsid w:val="00F16F15"/>
    <w:rsid w:val="00F175E6"/>
    <w:rsid w:val="00F175E8"/>
    <w:rsid w:val="00F176B7"/>
    <w:rsid w:val="00F1770B"/>
    <w:rsid w:val="00F178B8"/>
    <w:rsid w:val="00F17936"/>
    <w:rsid w:val="00F17974"/>
    <w:rsid w:val="00F179D2"/>
    <w:rsid w:val="00F17A4C"/>
    <w:rsid w:val="00F17ADA"/>
    <w:rsid w:val="00F17D2E"/>
    <w:rsid w:val="00F17D32"/>
    <w:rsid w:val="00F17E9C"/>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4EA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620"/>
    <w:rsid w:val="00F3372A"/>
    <w:rsid w:val="00F337C3"/>
    <w:rsid w:val="00F33968"/>
    <w:rsid w:val="00F33A4D"/>
    <w:rsid w:val="00F33A84"/>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7AE"/>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AA9"/>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1C54"/>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BD2"/>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85E"/>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4E6"/>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5F11"/>
    <w:rsid w:val="00F660E2"/>
    <w:rsid w:val="00F663D9"/>
    <w:rsid w:val="00F664D6"/>
    <w:rsid w:val="00F6663B"/>
    <w:rsid w:val="00F66937"/>
    <w:rsid w:val="00F66AF3"/>
    <w:rsid w:val="00F66BA9"/>
    <w:rsid w:val="00F66E36"/>
    <w:rsid w:val="00F66F03"/>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1E78"/>
    <w:rsid w:val="00F72203"/>
    <w:rsid w:val="00F7235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9FF"/>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78F"/>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D92"/>
    <w:rsid w:val="00F84F09"/>
    <w:rsid w:val="00F84F1B"/>
    <w:rsid w:val="00F85233"/>
    <w:rsid w:val="00F852B2"/>
    <w:rsid w:val="00F852C6"/>
    <w:rsid w:val="00F85AD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58D"/>
    <w:rsid w:val="00F90824"/>
    <w:rsid w:val="00F90ACB"/>
    <w:rsid w:val="00F90E1A"/>
    <w:rsid w:val="00F90E7A"/>
    <w:rsid w:val="00F911A4"/>
    <w:rsid w:val="00F915FC"/>
    <w:rsid w:val="00F9186C"/>
    <w:rsid w:val="00F91B17"/>
    <w:rsid w:val="00F91D33"/>
    <w:rsid w:val="00F91FB1"/>
    <w:rsid w:val="00F92774"/>
    <w:rsid w:val="00F9278E"/>
    <w:rsid w:val="00F92B09"/>
    <w:rsid w:val="00F92B76"/>
    <w:rsid w:val="00F92C52"/>
    <w:rsid w:val="00F92E50"/>
    <w:rsid w:val="00F92ECE"/>
    <w:rsid w:val="00F92FB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49"/>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3F"/>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154"/>
    <w:rsid w:val="00FA72E7"/>
    <w:rsid w:val="00FA75F6"/>
    <w:rsid w:val="00FA7826"/>
    <w:rsid w:val="00FA7848"/>
    <w:rsid w:val="00FA7955"/>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A2A"/>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D9"/>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94"/>
    <w:rsid w:val="00FD717E"/>
    <w:rsid w:val="00FD75E5"/>
    <w:rsid w:val="00FD775F"/>
    <w:rsid w:val="00FD77F4"/>
    <w:rsid w:val="00FD7937"/>
    <w:rsid w:val="00FD7C6E"/>
    <w:rsid w:val="00FD7C81"/>
    <w:rsid w:val="00FD7CCF"/>
    <w:rsid w:val="00FE01EA"/>
    <w:rsid w:val="00FE0348"/>
    <w:rsid w:val="00FE06E8"/>
    <w:rsid w:val="00FE0725"/>
    <w:rsid w:val="00FE07DE"/>
    <w:rsid w:val="00FE08A4"/>
    <w:rsid w:val="00FE0A37"/>
    <w:rsid w:val="00FE0B24"/>
    <w:rsid w:val="00FE0B4B"/>
    <w:rsid w:val="00FE0EDB"/>
    <w:rsid w:val="00FE0F35"/>
    <w:rsid w:val="00FE112F"/>
    <w:rsid w:val="00FE131C"/>
    <w:rsid w:val="00FE1361"/>
    <w:rsid w:val="00FE1397"/>
    <w:rsid w:val="00FE158D"/>
    <w:rsid w:val="00FE16BF"/>
    <w:rsid w:val="00FE1784"/>
    <w:rsid w:val="00FE186F"/>
    <w:rsid w:val="00FE18D3"/>
    <w:rsid w:val="00FE1AF4"/>
    <w:rsid w:val="00FE1F94"/>
    <w:rsid w:val="00FE22BE"/>
    <w:rsid w:val="00FE2332"/>
    <w:rsid w:val="00FE2388"/>
    <w:rsid w:val="00FE23C4"/>
    <w:rsid w:val="00FE26B3"/>
    <w:rsid w:val="00FE271A"/>
    <w:rsid w:val="00FE296D"/>
    <w:rsid w:val="00FE2B82"/>
    <w:rsid w:val="00FE2BC5"/>
    <w:rsid w:val="00FE2C87"/>
    <w:rsid w:val="00FE2EA8"/>
    <w:rsid w:val="00FE2EDE"/>
    <w:rsid w:val="00FE2EE4"/>
    <w:rsid w:val="00FE30BF"/>
    <w:rsid w:val="00FE3256"/>
    <w:rsid w:val="00FE3454"/>
    <w:rsid w:val="00FE394B"/>
    <w:rsid w:val="00FE3A61"/>
    <w:rsid w:val="00FE3B30"/>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9D5"/>
    <w:rsid w:val="00FF0C84"/>
    <w:rsid w:val="00FF0DC9"/>
    <w:rsid w:val="00FF0EBC"/>
    <w:rsid w:val="00FF0FD0"/>
    <w:rsid w:val="00FF112D"/>
    <w:rsid w:val="00FF1185"/>
    <w:rsid w:val="00FF1398"/>
    <w:rsid w:val="00FF139E"/>
    <w:rsid w:val="00FF13D5"/>
    <w:rsid w:val="00FF147E"/>
    <w:rsid w:val="00FF1610"/>
    <w:rsid w:val="00FF19B2"/>
    <w:rsid w:val="00FF1B53"/>
    <w:rsid w:val="00FF1B97"/>
    <w:rsid w:val="00FF1C66"/>
    <w:rsid w:val="00FF1F62"/>
    <w:rsid w:val="00FF2425"/>
    <w:rsid w:val="00FF247E"/>
    <w:rsid w:val="00FF24F9"/>
    <w:rsid w:val="00FF255C"/>
    <w:rsid w:val="00FF25DF"/>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466555252">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C03EA-D57A-49DF-BA8E-4069BC3C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732</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1427</cp:revision>
  <cp:lastPrinted>2011-08-03T09:36:00Z</cp:lastPrinted>
  <dcterms:created xsi:type="dcterms:W3CDTF">2023-04-03T03:12:00Z</dcterms:created>
  <dcterms:modified xsi:type="dcterms:W3CDTF">2023-09-28T23:35:00Z</dcterms:modified>
</cp:coreProperties>
</file>